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86" w:rsidRPr="007D62E2" w:rsidRDefault="00940E86" w:rsidP="00430E16">
      <w:pPr>
        <w:pStyle w:val="Heading1"/>
        <w:spacing w:before="0" w:beforeAutospacing="0" w:after="0" w:afterAutospacing="0"/>
        <w:contextualSpacing/>
        <w:rPr>
          <w:rFonts w:ascii="Arial Narrow" w:hAnsi="Arial Narrow"/>
          <w:color w:val="auto"/>
          <w:szCs w:val="24"/>
        </w:rPr>
      </w:pPr>
    </w:p>
    <w:p w:rsidR="009B3743" w:rsidRDefault="007760DB" w:rsidP="00430E16">
      <w:pPr>
        <w:pStyle w:val="Heading1"/>
        <w:spacing w:before="0" w:beforeAutospacing="0" w:after="0" w:afterAutospacing="0"/>
        <w:contextualSpacing/>
        <w:rPr>
          <w:rFonts w:ascii="Arial Narrow" w:hAnsi="Arial Narrow"/>
          <w:color w:val="auto"/>
          <w:szCs w:val="24"/>
        </w:rPr>
      </w:pPr>
      <w:r>
        <w:rPr>
          <w:rFonts w:ascii="Arial Narrow" w:hAnsi="Arial Narrow" w:cs="Arial"/>
          <w:b w:val="0"/>
          <w:noProof/>
          <w:color w:val="auto"/>
          <w:szCs w:val="24"/>
        </w:rPr>
        <w:drawing>
          <wp:inline distT="0" distB="0" distL="0" distR="0">
            <wp:extent cx="3313043" cy="571168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98" cy="5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97C">
        <w:rPr>
          <w:rFonts w:ascii="Arial Narrow" w:hAnsi="Arial Narrow"/>
          <w:color w:val="auto"/>
          <w:szCs w:val="24"/>
        </w:rPr>
        <w:br/>
      </w:r>
      <w:r w:rsidR="009B3743" w:rsidRPr="007D62E2">
        <w:rPr>
          <w:rFonts w:ascii="Arial Narrow" w:hAnsi="Arial Narrow"/>
          <w:color w:val="auto"/>
          <w:szCs w:val="24"/>
        </w:rPr>
        <w:t>School of Education – Northwest (Terrace) Campus</w:t>
      </w:r>
      <w:r w:rsidR="00EF4CCD">
        <w:rPr>
          <w:rFonts w:ascii="Arial Narrow" w:hAnsi="Arial Narrow"/>
          <w:color w:val="auto"/>
          <w:szCs w:val="24"/>
        </w:rPr>
        <w:br/>
      </w:r>
    </w:p>
    <w:p w:rsidR="005C7BDF" w:rsidRPr="007D62E2" w:rsidRDefault="00697141" w:rsidP="00430E16">
      <w:pPr>
        <w:pStyle w:val="Heading1"/>
        <w:spacing w:before="0" w:beforeAutospacing="0" w:after="0" w:afterAutospacing="0"/>
        <w:contextualSpacing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EDUC</w:t>
      </w:r>
      <w:r w:rsidR="005C7BDF" w:rsidRPr="007D62E2">
        <w:rPr>
          <w:rFonts w:ascii="Arial Narrow" w:hAnsi="Arial Narrow"/>
          <w:color w:val="auto"/>
          <w:szCs w:val="24"/>
        </w:rPr>
        <w:t xml:space="preserve"> 446</w:t>
      </w:r>
      <w:r w:rsidR="008E6250">
        <w:rPr>
          <w:rFonts w:ascii="Arial Narrow" w:hAnsi="Arial Narrow"/>
          <w:color w:val="auto"/>
          <w:szCs w:val="24"/>
        </w:rPr>
        <w:t>-2</w:t>
      </w:r>
      <w:r w:rsidR="005C7BDF" w:rsidRPr="007D62E2">
        <w:rPr>
          <w:rFonts w:ascii="Arial Narrow" w:hAnsi="Arial Narrow"/>
          <w:color w:val="auto"/>
          <w:szCs w:val="24"/>
        </w:rPr>
        <w:t>: Aboriginal</w:t>
      </w:r>
      <w:r w:rsidR="008E6250">
        <w:rPr>
          <w:rFonts w:ascii="Arial Narrow" w:hAnsi="Arial Narrow"/>
          <w:color w:val="auto"/>
          <w:szCs w:val="24"/>
        </w:rPr>
        <w:t xml:space="preserve"> </w:t>
      </w:r>
      <w:r w:rsidR="00AE28B7">
        <w:rPr>
          <w:rFonts w:ascii="Arial Narrow" w:hAnsi="Arial Narrow"/>
          <w:color w:val="auto"/>
          <w:szCs w:val="24"/>
        </w:rPr>
        <w:t>/</w:t>
      </w:r>
      <w:r w:rsidR="008E6250">
        <w:rPr>
          <w:rFonts w:ascii="Arial Narrow" w:hAnsi="Arial Narrow"/>
          <w:color w:val="auto"/>
          <w:szCs w:val="24"/>
        </w:rPr>
        <w:t xml:space="preserve"> </w:t>
      </w:r>
      <w:r w:rsidR="00AE28B7">
        <w:rPr>
          <w:rFonts w:ascii="Arial Narrow" w:hAnsi="Arial Narrow"/>
          <w:color w:val="auto"/>
          <w:szCs w:val="24"/>
        </w:rPr>
        <w:t>Indigenous</w:t>
      </w:r>
      <w:r w:rsidR="005C7BDF" w:rsidRPr="007D62E2">
        <w:rPr>
          <w:rFonts w:ascii="Arial Narrow" w:hAnsi="Arial Narrow"/>
          <w:color w:val="auto"/>
          <w:szCs w:val="24"/>
        </w:rPr>
        <w:t xml:space="preserve"> Education: Epistemology</w:t>
      </w:r>
    </w:p>
    <w:p w:rsidR="009B3743" w:rsidRPr="00BE25ED" w:rsidRDefault="005C7BDF" w:rsidP="00430E16">
      <w:pPr>
        <w:pStyle w:val="Heading1"/>
        <w:spacing w:before="0" w:beforeAutospacing="0" w:after="0" w:afterAutospacing="0"/>
        <w:contextualSpacing/>
        <w:rPr>
          <w:rFonts w:ascii="Arial Narrow" w:hAnsi="Arial Narrow"/>
          <w:b w:val="0"/>
          <w:color w:val="auto"/>
          <w:szCs w:val="24"/>
        </w:rPr>
      </w:pPr>
      <w:r w:rsidRPr="007D62E2">
        <w:rPr>
          <w:rFonts w:ascii="Arial Narrow" w:hAnsi="Arial Narrow"/>
          <w:color w:val="auto"/>
          <w:szCs w:val="24"/>
        </w:rPr>
        <w:t xml:space="preserve">Fall </w:t>
      </w:r>
      <w:r w:rsidR="00884778">
        <w:rPr>
          <w:rFonts w:ascii="Arial Narrow" w:hAnsi="Arial Narrow"/>
          <w:color w:val="auto"/>
          <w:szCs w:val="24"/>
        </w:rPr>
        <w:t xml:space="preserve">Semester </w:t>
      </w:r>
      <w:r w:rsidRPr="007D62E2">
        <w:rPr>
          <w:rFonts w:ascii="Arial Narrow" w:hAnsi="Arial Narrow"/>
          <w:color w:val="auto"/>
          <w:szCs w:val="24"/>
        </w:rPr>
        <w:t>20</w:t>
      </w:r>
      <w:r w:rsidR="009B3743" w:rsidRPr="007D62E2">
        <w:rPr>
          <w:rFonts w:ascii="Arial Narrow" w:hAnsi="Arial Narrow"/>
          <w:color w:val="auto"/>
          <w:szCs w:val="24"/>
        </w:rPr>
        <w:t>1</w:t>
      </w:r>
      <w:r w:rsidR="00AE28B7">
        <w:rPr>
          <w:rFonts w:ascii="Arial Narrow" w:hAnsi="Arial Narrow"/>
          <w:color w:val="auto"/>
          <w:szCs w:val="24"/>
        </w:rPr>
        <w:t>6</w:t>
      </w:r>
      <w:r w:rsidR="00884778">
        <w:rPr>
          <w:rFonts w:ascii="Arial Narrow" w:hAnsi="Arial Narrow"/>
          <w:color w:val="auto"/>
          <w:szCs w:val="24"/>
        </w:rPr>
        <w:t xml:space="preserve"> </w:t>
      </w:r>
      <w:r w:rsidR="00123E01" w:rsidRPr="007D62E2">
        <w:rPr>
          <w:rFonts w:ascii="Arial Narrow" w:hAnsi="Arial Narrow"/>
          <w:color w:val="auto"/>
          <w:szCs w:val="24"/>
        </w:rPr>
        <w:t>–</w:t>
      </w:r>
      <w:r w:rsidR="0032052C" w:rsidRPr="007D62E2">
        <w:rPr>
          <w:rFonts w:ascii="Arial Narrow" w:hAnsi="Arial Narrow"/>
          <w:color w:val="auto"/>
          <w:szCs w:val="24"/>
        </w:rPr>
        <w:t xml:space="preserve"> DRAFT</w:t>
      </w:r>
      <w:r w:rsidR="00123E01" w:rsidRPr="00D0033D">
        <w:rPr>
          <w:rFonts w:ascii="Arial Narrow" w:hAnsi="Arial Narrow"/>
          <w:color w:val="auto"/>
          <w:szCs w:val="24"/>
        </w:rPr>
        <w:t xml:space="preserve"> </w:t>
      </w:r>
      <w:r w:rsidR="00884778" w:rsidRPr="00D0033D">
        <w:rPr>
          <w:rFonts w:ascii="Arial Narrow" w:hAnsi="Arial Narrow"/>
          <w:color w:val="auto"/>
          <w:szCs w:val="24"/>
        </w:rPr>
        <w:t>1</w:t>
      </w:r>
      <w:r w:rsidR="00884778">
        <w:rPr>
          <w:rFonts w:ascii="Arial Narrow" w:hAnsi="Arial Narrow"/>
          <w:b w:val="0"/>
          <w:color w:val="auto"/>
          <w:szCs w:val="24"/>
        </w:rPr>
        <w:t xml:space="preserve"> (</w:t>
      </w:r>
      <w:r w:rsidR="00B5261B">
        <w:rPr>
          <w:rFonts w:ascii="Arial Narrow" w:hAnsi="Arial Narrow"/>
          <w:b w:val="0"/>
          <w:color w:val="auto"/>
          <w:szCs w:val="24"/>
        </w:rPr>
        <w:t>Sep 9</w:t>
      </w:r>
      <w:r w:rsidR="00AE28B7">
        <w:rPr>
          <w:rFonts w:ascii="Arial Narrow" w:hAnsi="Arial Narrow"/>
          <w:b w:val="0"/>
          <w:color w:val="auto"/>
          <w:szCs w:val="24"/>
        </w:rPr>
        <w:t>, 2016</w:t>
      </w:r>
      <w:r w:rsidR="007045AB">
        <w:rPr>
          <w:rFonts w:ascii="Arial Narrow" w:hAnsi="Arial Narrow"/>
          <w:b w:val="0"/>
          <w:color w:val="auto"/>
          <w:szCs w:val="24"/>
        </w:rPr>
        <w:t>, is subject to change</w:t>
      </w:r>
      <w:r w:rsidR="00884778">
        <w:rPr>
          <w:rFonts w:ascii="Arial Narrow" w:hAnsi="Arial Narrow"/>
          <w:b w:val="0"/>
          <w:color w:val="auto"/>
          <w:szCs w:val="24"/>
        </w:rPr>
        <w:t>)</w:t>
      </w:r>
    </w:p>
    <w:p w:rsidR="009B3743" w:rsidRPr="007D62E2" w:rsidRDefault="009B3743" w:rsidP="00430E16">
      <w:pPr>
        <w:spacing w:before="0" w:beforeAutospacing="0" w:after="0" w:afterAutospacing="0"/>
        <w:contextualSpacing/>
        <w:rPr>
          <w:rFonts w:ascii="Arial Narrow" w:hAnsi="Arial Narrow"/>
          <w:b/>
          <w:szCs w:val="24"/>
        </w:rPr>
      </w:pPr>
    </w:p>
    <w:p w:rsidR="00E9447A" w:rsidRDefault="005C7BDF" w:rsidP="003B0E41">
      <w:pPr>
        <w:pStyle w:val="BodyText"/>
        <w:rPr>
          <w:rFonts w:ascii="Arial Narrow" w:hAnsi="Arial Narrow" w:cs="Estrangelo Edessa"/>
          <w:b/>
          <w:szCs w:val="24"/>
        </w:rPr>
      </w:pPr>
      <w:r w:rsidRPr="008B2E2B">
        <w:rPr>
          <w:rFonts w:ascii="Arial Narrow" w:hAnsi="Arial Narrow" w:cs="Estrangelo Edessa"/>
          <w:b/>
          <w:szCs w:val="24"/>
        </w:rPr>
        <w:t xml:space="preserve">Instructor: </w:t>
      </w:r>
      <w:r w:rsidRPr="008B2E2B">
        <w:rPr>
          <w:rFonts w:ascii="Arial Narrow" w:hAnsi="Arial Narrow" w:cs="Estrangelo Edessa"/>
          <w:b/>
          <w:szCs w:val="24"/>
        </w:rPr>
        <w:tab/>
      </w:r>
      <w:r w:rsidR="009B3743" w:rsidRPr="008B2E2B">
        <w:rPr>
          <w:rFonts w:ascii="Arial Narrow" w:hAnsi="Arial Narrow" w:cs="Estrangelo Edessa"/>
          <w:b/>
          <w:szCs w:val="24"/>
        </w:rPr>
        <w:t xml:space="preserve">Marian </w:t>
      </w:r>
      <w:r w:rsidR="00AE28B7">
        <w:rPr>
          <w:rFonts w:ascii="Arial Narrow" w:hAnsi="Arial Narrow" w:cs="Estrangelo Edessa"/>
          <w:b/>
          <w:szCs w:val="24"/>
        </w:rPr>
        <w:t>Kotowich-</w:t>
      </w:r>
      <w:r w:rsidR="009B3743" w:rsidRPr="008B2E2B">
        <w:rPr>
          <w:rFonts w:ascii="Arial Narrow" w:hAnsi="Arial Narrow" w:cs="Estrangelo Edessa"/>
          <w:b/>
          <w:szCs w:val="24"/>
        </w:rPr>
        <w:t>Laval</w:t>
      </w:r>
      <w:r w:rsidR="009B3743" w:rsidRPr="008B2E2B">
        <w:rPr>
          <w:rFonts w:ascii="Arial Narrow" w:hAnsi="Arial Narrow" w:cs="Estrangelo Edessa"/>
          <w:b/>
          <w:szCs w:val="24"/>
        </w:rPr>
        <w:tab/>
      </w:r>
      <w:r w:rsidR="0082405F">
        <w:rPr>
          <w:rFonts w:ascii="Arial Narrow" w:hAnsi="Arial Narrow" w:cs="Estrangelo Edessa"/>
          <w:b/>
          <w:szCs w:val="24"/>
        </w:rPr>
        <w:tab/>
      </w:r>
      <w:r w:rsidR="00305354">
        <w:rPr>
          <w:rFonts w:ascii="Arial Narrow" w:hAnsi="Arial Narrow" w:cs="Estrangelo Edessa"/>
          <w:b/>
          <w:szCs w:val="24"/>
        </w:rPr>
        <w:tab/>
      </w:r>
      <w:r w:rsidR="00E9447A">
        <w:rPr>
          <w:rFonts w:ascii="Arial Narrow" w:hAnsi="Arial Narrow" w:cs="Estrangelo Edessa"/>
          <w:b/>
          <w:szCs w:val="24"/>
        </w:rPr>
        <w:t>Roo</w:t>
      </w:r>
      <w:bookmarkStart w:id="0" w:name="_GoBack"/>
      <w:bookmarkEnd w:id="0"/>
      <w:r w:rsidR="00E9447A">
        <w:rPr>
          <w:rFonts w:ascii="Arial Narrow" w:hAnsi="Arial Narrow" w:cs="Estrangelo Edessa"/>
          <w:b/>
          <w:szCs w:val="24"/>
        </w:rPr>
        <w:t xml:space="preserve">m: </w:t>
      </w:r>
      <w:r w:rsidR="008E6250">
        <w:rPr>
          <w:rFonts w:ascii="Arial Narrow" w:hAnsi="Arial Narrow" w:cs="Estrangelo Edessa"/>
          <w:b/>
          <w:szCs w:val="24"/>
        </w:rPr>
        <w:tab/>
      </w:r>
      <w:r w:rsidR="008E6250">
        <w:rPr>
          <w:rFonts w:ascii="Arial Narrow" w:hAnsi="Arial Narrow" w:cs="Estrangelo Edessa"/>
          <w:b/>
          <w:szCs w:val="24"/>
        </w:rPr>
        <w:tab/>
      </w:r>
      <w:r w:rsidR="00E9447A">
        <w:rPr>
          <w:rFonts w:ascii="Arial Narrow" w:hAnsi="Arial Narrow" w:cs="Estrangelo Edessa"/>
          <w:b/>
          <w:szCs w:val="24"/>
        </w:rPr>
        <w:t>147</w:t>
      </w:r>
    </w:p>
    <w:p w:rsidR="005C7BDF" w:rsidRPr="00E9447A" w:rsidRDefault="002E4EA2" w:rsidP="003B0E41">
      <w:pPr>
        <w:pStyle w:val="BodyText"/>
        <w:rPr>
          <w:rFonts w:ascii="Arial Narrow" w:hAnsi="Arial Narrow" w:cs="Estrangelo Edessa"/>
          <w:b/>
          <w:szCs w:val="24"/>
        </w:rPr>
      </w:pPr>
      <w:r w:rsidRPr="00E9447A">
        <w:rPr>
          <w:rFonts w:ascii="Arial Narrow" w:hAnsi="Arial Narrow" w:cs="Estrangelo Edessa"/>
          <w:b/>
          <w:szCs w:val="24"/>
        </w:rPr>
        <w:t>Direct:</w:t>
      </w:r>
      <w:r w:rsidRPr="00E9447A">
        <w:rPr>
          <w:rFonts w:ascii="Arial Narrow" w:hAnsi="Arial Narrow" w:cs="Estrangelo Edessa"/>
          <w:b/>
          <w:szCs w:val="24"/>
        </w:rPr>
        <w:tab/>
      </w:r>
      <w:r w:rsidRPr="00E9447A">
        <w:rPr>
          <w:rFonts w:ascii="Arial Narrow" w:hAnsi="Arial Narrow" w:cs="Estrangelo Edessa"/>
          <w:b/>
          <w:szCs w:val="24"/>
        </w:rPr>
        <w:tab/>
        <w:t>250-615-3328</w:t>
      </w:r>
      <w:r w:rsidR="00E9447A">
        <w:rPr>
          <w:rFonts w:ascii="Arial Narrow" w:hAnsi="Arial Narrow" w:cs="Estrangelo Edessa"/>
          <w:b/>
          <w:szCs w:val="24"/>
        </w:rPr>
        <w:tab/>
      </w:r>
      <w:r w:rsidR="00E9447A">
        <w:rPr>
          <w:rFonts w:ascii="Arial Narrow" w:hAnsi="Arial Narrow" w:cs="Estrangelo Edessa"/>
          <w:b/>
          <w:szCs w:val="24"/>
        </w:rPr>
        <w:tab/>
      </w:r>
      <w:r w:rsidR="00E9447A">
        <w:rPr>
          <w:rFonts w:ascii="Arial Narrow" w:hAnsi="Arial Narrow" w:cs="Estrangelo Edessa"/>
          <w:b/>
          <w:szCs w:val="24"/>
        </w:rPr>
        <w:tab/>
      </w:r>
      <w:r w:rsidR="00E9447A">
        <w:rPr>
          <w:rFonts w:ascii="Arial Narrow" w:hAnsi="Arial Narrow" w:cs="Estrangelo Edessa"/>
          <w:b/>
          <w:szCs w:val="24"/>
        </w:rPr>
        <w:tab/>
      </w:r>
      <w:r w:rsidR="007D6662" w:rsidRPr="00E9447A">
        <w:rPr>
          <w:rFonts w:ascii="Arial Narrow" w:hAnsi="Arial Narrow" w:cs="Estrangelo Edessa"/>
          <w:b/>
          <w:szCs w:val="24"/>
        </w:rPr>
        <w:t>Starts</w:t>
      </w:r>
      <w:r w:rsidR="00175639" w:rsidRPr="00E9447A">
        <w:rPr>
          <w:rFonts w:ascii="Arial Narrow" w:hAnsi="Arial Narrow" w:cs="Estrangelo Edessa"/>
          <w:b/>
          <w:szCs w:val="24"/>
        </w:rPr>
        <w:t xml:space="preserve">: </w:t>
      </w:r>
      <w:r w:rsidR="00442B56" w:rsidRPr="00E9447A">
        <w:rPr>
          <w:rFonts w:ascii="Arial Narrow" w:hAnsi="Arial Narrow" w:cs="Estrangelo Edessa"/>
          <w:b/>
          <w:szCs w:val="24"/>
        </w:rPr>
        <w:tab/>
      </w:r>
      <w:r w:rsidR="00305354" w:rsidRPr="00E9447A">
        <w:rPr>
          <w:rFonts w:ascii="Arial Narrow" w:hAnsi="Arial Narrow" w:cs="Estrangelo Edessa"/>
          <w:b/>
          <w:szCs w:val="24"/>
        </w:rPr>
        <w:tab/>
      </w:r>
      <w:r w:rsidR="00A17BAE" w:rsidRPr="00E9447A">
        <w:rPr>
          <w:rFonts w:ascii="Arial Narrow" w:hAnsi="Arial Narrow" w:cs="Estrangelo Edessa"/>
          <w:b/>
          <w:szCs w:val="24"/>
        </w:rPr>
        <w:t>Wed</w:t>
      </w:r>
      <w:r w:rsidR="00D476CF" w:rsidRPr="00E9447A">
        <w:rPr>
          <w:rFonts w:ascii="Arial Narrow" w:hAnsi="Arial Narrow" w:cs="Estrangelo Edessa"/>
          <w:b/>
          <w:szCs w:val="24"/>
        </w:rPr>
        <w:t xml:space="preserve">, </w:t>
      </w:r>
      <w:r w:rsidR="00175639" w:rsidRPr="00E9447A">
        <w:rPr>
          <w:rFonts w:ascii="Arial Narrow" w:hAnsi="Arial Narrow" w:cs="Estrangelo Edessa"/>
          <w:b/>
          <w:szCs w:val="24"/>
        </w:rPr>
        <w:t>Sep 1</w:t>
      </w:r>
      <w:r w:rsidR="00A17BAE" w:rsidRPr="00E9447A">
        <w:rPr>
          <w:rFonts w:ascii="Arial Narrow" w:hAnsi="Arial Narrow" w:cs="Estrangelo Edessa"/>
          <w:b/>
          <w:szCs w:val="24"/>
        </w:rPr>
        <w:t>4</w:t>
      </w:r>
      <w:r w:rsidR="00ED5E1D" w:rsidRPr="00E9447A">
        <w:rPr>
          <w:rFonts w:ascii="Arial Narrow" w:hAnsi="Arial Narrow" w:cs="Estrangelo Edessa"/>
          <w:b/>
          <w:szCs w:val="24"/>
        </w:rPr>
        <w:t>, 2016</w:t>
      </w:r>
    </w:p>
    <w:p w:rsidR="005C7BDF" w:rsidRPr="008B2E2B" w:rsidRDefault="002E4EA2" w:rsidP="003B0E41">
      <w:pPr>
        <w:pStyle w:val="BodyText"/>
        <w:rPr>
          <w:rFonts w:ascii="Arial Narrow" w:hAnsi="Arial Narrow" w:cs="Estrangelo Edessa"/>
          <w:b/>
          <w:szCs w:val="24"/>
        </w:rPr>
      </w:pPr>
      <w:r w:rsidRPr="008B2E2B">
        <w:rPr>
          <w:rFonts w:ascii="Arial Narrow" w:hAnsi="Arial Narrow" w:cs="Estrangelo Edessa"/>
          <w:b/>
          <w:szCs w:val="24"/>
        </w:rPr>
        <w:t xml:space="preserve">General: </w:t>
      </w:r>
      <w:r w:rsidRPr="008B2E2B">
        <w:rPr>
          <w:rFonts w:ascii="Arial Narrow" w:hAnsi="Arial Narrow" w:cs="Estrangelo Edessa"/>
          <w:b/>
          <w:szCs w:val="24"/>
        </w:rPr>
        <w:tab/>
        <w:t>250-615-5578</w:t>
      </w:r>
      <w:r w:rsidR="000F09E2" w:rsidRPr="00E9447A">
        <w:rPr>
          <w:rFonts w:ascii="Arial Narrow" w:hAnsi="Arial Narrow" w:cs="Estrangelo Edessa"/>
          <w:b/>
          <w:szCs w:val="24"/>
        </w:rPr>
        <w:tab/>
      </w:r>
      <w:r w:rsidR="000F09E2" w:rsidRPr="00E9447A">
        <w:rPr>
          <w:rFonts w:ascii="Arial Narrow" w:hAnsi="Arial Narrow" w:cs="Estrangelo Edessa"/>
          <w:b/>
          <w:szCs w:val="24"/>
        </w:rPr>
        <w:tab/>
      </w:r>
      <w:r w:rsidR="000F09E2" w:rsidRPr="00E9447A">
        <w:rPr>
          <w:rFonts w:ascii="Arial Narrow" w:hAnsi="Arial Narrow" w:cs="Estrangelo Edessa"/>
          <w:b/>
          <w:szCs w:val="24"/>
        </w:rPr>
        <w:tab/>
      </w:r>
      <w:r w:rsidR="00305354" w:rsidRPr="00E9447A">
        <w:rPr>
          <w:rFonts w:ascii="Arial Narrow" w:hAnsi="Arial Narrow" w:cs="Estrangelo Edessa"/>
          <w:b/>
          <w:szCs w:val="24"/>
        </w:rPr>
        <w:tab/>
      </w:r>
      <w:r w:rsidR="00BD3C27" w:rsidRPr="00E9447A">
        <w:rPr>
          <w:rFonts w:ascii="Arial Narrow" w:hAnsi="Arial Narrow" w:cs="Estrangelo Edessa"/>
          <w:b/>
          <w:szCs w:val="24"/>
        </w:rPr>
        <w:t>End</w:t>
      </w:r>
      <w:r w:rsidR="00175639" w:rsidRPr="00E9447A">
        <w:rPr>
          <w:rFonts w:ascii="Arial Narrow" w:hAnsi="Arial Narrow" w:cs="Estrangelo Edessa"/>
          <w:b/>
          <w:szCs w:val="24"/>
        </w:rPr>
        <w:t xml:space="preserve">s: </w:t>
      </w:r>
      <w:r w:rsidR="00442B56" w:rsidRPr="00E9447A">
        <w:rPr>
          <w:rFonts w:ascii="Arial Narrow" w:hAnsi="Arial Narrow" w:cs="Estrangelo Edessa"/>
          <w:b/>
          <w:szCs w:val="24"/>
        </w:rPr>
        <w:tab/>
      </w:r>
      <w:r w:rsidR="00442B56" w:rsidRPr="00E9447A">
        <w:rPr>
          <w:rFonts w:ascii="Arial Narrow" w:hAnsi="Arial Narrow" w:cs="Estrangelo Edessa"/>
          <w:b/>
          <w:szCs w:val="24"/>
        </w:rPr>
        <w:tab/>
      </w:r>
      <w:r w:rsidR="00D476CF" w:rsidRPr="00E9447A">
        <w:rPr>
          <w:rFonts w:ascii="Arial Narrow" w:hAnsi="Arial Narrow" w:cs="Estrangelo Edessa"/>
          <w:b/>
          <w:szCs w:val="24"/>
        </w:rPr>
        <w:t xml:space="preserve">Wed, </w:t>
      </w:r>
      <w:r w:rsidR="00091201" w:rsidRPr="00E9447A">
        <w:rPr>
          <w:rFonts w:ascii="Arial Narrow" w:hAnsi="Arial Narrow" w:cs="Estrangelo Edessa"/>
          <w:b/>
          <w:szCs w:val="24"/>
        </w:rPr>
        <w:t>Nov</w:t>
      </w:r>
      <w:r w:rsidR="00AC5D1B" w:rsidRPr="00E9447A">
        <w:rPr>
          <w:rFonts w:ascii="Arial Narrow" w:hAnsi="Arial Narrow" w:cs="Estrangelo Edessa"/>
          <w:b/>
          <w:szCs w:val="24"/>
        </w:rPr>
        <w:t xml:space="preserve"> 3</w:t>
      </w:r>
      <w:r w:rsidR="00091201" w:rsidRPr="00E9447A">
        <w:rPr>
          <w:rFonts w:ascii="Arial Narrow" w:hAnsi="Arial Narrow" w:cs="Estrangelo Edessa"/>
          <w:b/>
          <w:szCs w:val="24"/>
        </w:rPr>
        <w:t>0</w:t>
      </w:r>
      <w:r w:rsidR="00AC5D1B" w:rsidRPr="00E9447A">
        <w:rPr>
          <w:rFonts w:ascii="Arial Narrow" w:hAnsi="Arial Narrow" w:cs="Estrangelo Edessa"/>
          <w:b/>
          <w:szCs w:val="24"/>
        </w:rPr>
        <w:t>, 2016</w:t>
      </w:r>
    </w:p>
    <w:p w:rsidR="009B3743" w:rsidRDefault="002E4EA2" w:rsidP="003B0E41">
      <w:pPr>
        <w:pStyle w:val="BodyText"/>
        <w:rPr>
          <w:rFonts w:ascii="Arial Narrow" w:hAnsi="Arial Narrow" w:cs="Estrangelo Edessa"/>
          <w:b/>
          <w:szCs w:val="24"/>
        </w:rPr>
      </w:pPr>
      <w:r>
        <w:rPr>
          <w:rFonts w:ascii="Arial Narrow" w:hAnsi="Arial Narrow" w:cs="Estrangelo Edessa"/>
          <w:b/>
          <w:szCs w:val="24"/>
        </w:rPr>
        <w:t xml:space="preserve">Fax: </w:t>
      </w:r>
      <w:r>
        <w:rPr>
          <w:rFonts w:ascii="Arial Narrow" w:hAnsi="Arial Narrow" w:cs="Estrangelo Edessa"/>
          <w:b/>
          <w:szCs w:val="24"/>
        </w:rPr>
        <w:tab/>
      </w:r>
      <w:r>
        <w:rPr>
          <w:rFonts w:ascii="Arial Narrow" w:hAnsi="Arial Narrow" w:cs="Estrangelo Edessa"/>
          <w:b/>
          <w:szCs w:val="24"/>
        </w:rPr>
        <w:tab/>
        <w:t>250-615-5478</w:t>
      </w:r>
      <w:r>
        <w:rPr>
          <w:rFonts w:ascii="Arial Narrow" w:hAnsi="Arial Narrow" w:cs="Estrangelo Edessa"/>
          <w:b/>
          <w:szCs w:val="24"/>
        </w:rPr>
        <w:tab/>
      </w:r>
      <w:r>
        <w:rPr>
          <w:rFonts w:ascii="Arial Narrow" w:hAnsi="Arial Narrow" w:cs="Estrangelo Edessa"/>
          <w:b/>
          <w:szCs w:val="24"/>
        </w:rPr>
        <w:tab/>
      </w:r>
      <w:r>
        <w:rPr>
          <w:rFonts w:ascii="Arial Narrow" w:hAnsi="Arial Narrow" w:cs="Estrangelo Edessa"/>
          <w:b/>
          <w:szCs w:val="24"/>
        </w:rPr>
        <w:tab/>
      </w:r>
      <w:r>
        <w:rPr>
          <w:rFonts w:ascii="Arial Narrow" w:hAnsi="Arial Narrow" w:cs="Estrangelo Edessa"/>
          <w:b/>
          <w:szCs w:val="24"/>
        </w:rPr>
        <w:tab/>
      </w:r>
      <w:r w:rsidR="00175639" w:rsidRPr="008B2E2B">
        <w:rPr>
          <w:rFonts w:ascii="Arial Narrow" w:hAnsi="Arial Narrow" w:cs="Estrangelo Edessa"/>
          <w:b/>
          <w:szCs w:val="24"/>
        </w:rPr>
        <w:t xml:space="preserve">Times: </w:t>
      </w:r>
      <w:r w:rsidR="00442B56" w:rsidRPr="008B2E2B">
        <w:rPr>
          <w:rFonts w:ascii="Arial Narrow" w:hAnsi="Arial Narrow" w:cs="Estrangelo Edessa"/>
          <w:b/>
          <w:szCs w:val="24"/>
        </w:rPr>
        <w:tab/>
      </w:r>
      <w:r w:rsidR="00442B56" w:rsidRPr="008B2E2B">
        <w:rPr>
          <w:rFonts w:ascii="Arial Narrow" w:hAnsi="Arial Narrow" w:cs="Estrangelo Edessa"/>
          <w:b/>
          <w:szCs w:val="24"/>
        </w:rPr>
        <w:tab/>
      </w:r>
      <w:r w:rsidR="00884778" w:rsidRPr="008B2E2B">
        <w:rPr>
          <w:rFonts w:ascii="Arial Narrow" w:hAnsi="Arial Narrow" w:cs="Estrangelo Edessa"/>
          <w:b/>
          <w:szCs w:val="24"/>
        </w:rPr>
        <w:t>9:0</w:t>
      </w:r>
      <w:r w:rsidR="00175639" w:rsidRPr="008B2E2B">
        <w:rPr>
          <w:rFonts w:ascii="Arial Narrow" w:hAnsi="Arial Narrow" w:cs="Estrangelo Edessa"/>
          <w:b/>
          <w:szCs w:val="24"/>
        </w:rPr>
        <w:t xml:space="preserve">0 am – </w:t>
      </w:r>
      <w:r>
        <w:rPr>
          <w:rFonts w:ascii="Arial Narrow" w:hAnsi="Arial Narrow" w:cs="Estrangelo Edessa"/>
          <w:b/>
          <w:szCs w:val="24"/>
        </w:rPr>
        <w:t>12</w:t>
      </w:r>
      <w:r w:rsidR="00175639" w:rsidRPr="008B2E2B">
        <w:rPr>
          <w:rFonts w:ascii="Arial Narrow" w:hAnsi="Arial Narrow" w:cs="Estrangelo Edessa"/>
          <w:b/>
          <w:szCs w:val="24"/>
        </w:rPr>
        <w:t>:</w:t>
      </w:r>
      <w:r>
        <w:rPr>
          <w:rFonts w:ascii="Arial Narrow" w:hAnsi="Arial Narrow" w:cs="Estrangelo Edessa"/>
          <w:b/>
          <w:szCs w:val="24"/>
        </w:rPr>
        <w:t>00 pm</w:t>
      </w:r>
    </w:p>
    <w:p w:rsidR="00AF48EF" w:rsidRDefault="009B3743" w:rsidP="00AF48EF">
      <w:pPr>
        <w:pStyle w:val="BodyText"/>
        <w:rPr>
          <w:rFonts w:ascii="Arial Narrow" w:hAnsi="Arial Narrow" w:cs="Estrangelo Edessa"/>
          <w:b/>
          <w:szCs w:val="24"/>
        </w:rPr>
      </w:pPr>
      <w:r w:rsidRPr="007D62E2">
        <w:rPr>
          <w:rFonts w:ascii="Arial Narrow" w:hAnsi="Arial Narrow" w:cs="Estrangelo Edessa"/>
          <w:b/>
          <w:szCs w:val="24"/>
        </w:rPr>
        <w:t xml:space="preserve">Email: </w:t>
      </w:r>
      <w:r w:rsidRPr="007D62E2">
        <w:rPr>
          <w:rFonts w:ascii="Arial Narrow" w:hAnsi="Arial Narrow" w:cs="Estrangelo Edessa"/>
          <w:b/>
          <w:szCs w:val="24"/>
        </w:rPr>
        <w:tab/>
      </w:r>
      <w:r w:rsidRPr="007D62E2">
        <w:rPr>
          <w:rFonts w:ascii="Arial Narrow" w:hAnsi="Arial Narrow" w:cs="Estrangelo Edessa"/>
          <w:b/>
          <w:szCs w:val="24"/>
        </w:rPr>
        <w:tab/>
      </w:r>
      <w:hyperlink r:id="rId10" w:history="1">
        <w:r w:rsidR="007D62E2" w:rsidRPr="007D62E2">
          <w:rPr>
            <w:rStyle w:val="Hyperlink"/>
            <w:rFonts w:ascii="Arial Narrow" w:hAnsi="Arial Narrow" w:cs="Estrangelo Edessa"/>
            <w:b/>
            <w:color w:val="auto"/>
            <w:szCs w:val="24"/>
          </w:rPr>
          <w:t>Marian.Kotowich-Laval@unbc.ca</w:t>
        </w:r>
      </w:hyperlink>
      <w:r w:rsidR="00305354">
        <w:rPr>
          <w:rFonts w:ascii="Arial Narrow" w:hAnsi="Arial Narrow" w:cs="Estrangelo Edessa"/>
          <w:b/>
          <w:szCs w:val="24"/>
        </w:rPr>
        <w:t xml:space="preserve">      </w:t>
      </w:r>
      <w:r w:rsidR="00305354">
        <w:rPr>
          <w:rFonts w:ascii="Arial Narrow" w:hAnsi="Arial Narrow" w:cs="Estrangelo Edessa"/>
          <w:b/>
          <w:szCs w:val="24"/>
        </w:rPr>
        <w:tab/>
      </w:r>
      <w:r w:rsidR="0047744B" w:rsidRPr="00CD7386">
        <w:rPr>
          <w:rFonts w:ascii="Arial Narrow" w:hAnsi="Arial Narrow" w:cs="Estrangelo Edessa"/>
          <w:b/>
        </w:rPr>
        <w:t>Website</w:t>
      </w:r>
      <w:r w:rsidR="0047744B" w:rsidRPr="00CD7386">
        <w:rPr>
          <w:rFonts w:ascii="Arial Narrow" w:hAnsi="Arial Narrow" w:cs="Estrangelo Edessa"/>
          <w:b/>
          <w:szCs w:val="24"/>
        </w:rPr>
        <w:t xml:space="preserve">: </w:t>
      </w:r>
      <w:r w:rsidR="0047744B" w:rsidRPr="00CD7386">
        <w:rPr>
          <w:rFonts w:ascii="Arial Narrow" w:hAnsi="Arial Narrow" w:cs="Estrangelo Edessa"/>
          <w:lang w:val="en"/>
        </w:rPr>
        <w:t xml:space="preserve"> </w:t>
      </w:r>
      <w:r w:rsidR="00CD7386" w:rsidRPr="00CD7386">
        <w:rPr>
          <w:rFonts w:ascii="Arial Narrow" w:hAnsi="Arial Narrow" w:cs="Estrangelo Edessa"/>
          <w:lang w:val="en"/>
        </w:rPr>
        <w:tab/>
      </w:r>
      <w:hyperlink r:id="rId11" w:history="1">
        <w:r w:rsidR="0047744B" w:rsidRPr="00CD7386">
          <w:rPr>
            <w:rStyle w:val="Hyperlink"/>
            <w:rFonts w:ascii="Arial Narrow" w:hAnsi="Arial Narrow" w:cs="Estrangelo Edessa"/>
            <w:b/>
            <w:color w:val="auto"/>
          </w:rPr>
          <w:t>http://blogs.unbc.ca/educ446/</w:t>
        </w:r>
      </w:hyperlink>
      <w:r w:rsidR="0047744B" w:rsidRPr="00CD7386">
        <w:rPr>
          <w:rFonts w:ascii="Arial Narrow" w:hAnsi="Arial Narrow" w:cs="Estrangelo Edessa"/>
        </w:rPr>
        <w:t xml:space="preserve"> </w:t>
      </w:r>
      <w:r w:rsidR="003427CC" w:rsidRPr="007D62E2">
        <w:rPr>
          <w:rFonts w:ascii="Arial Narrow" w:hAnsi="Arial Narrow" w:cs="Estrangelo Edessa"/>
          <w:b/>
          <w:szCs w:val="24"/>
        </w:rPr>
        <w:br/>
      </w:r>
      <w:r w:rsidR="007156F2">
        <w:rPr>
          <w:rFonts w:ascii="Arial Narrow" w:hAnsi="Arial Narrow" w:cs="Estrangelo Edessa"/>
          <w:b/>
          <w:szCs w:val="24"/>
        </w:rPr>
        <w:t>Instructor’s a</w:t>
      </w:r>
      <w:r w:rsidR="00233911">
        <w:rPr>
          <w:rFonts w:ascii="Arial Narrow" w:hAnsi="Arial Narrow" w:cs="Estrangelo Edessa"/>
          <w:b/>
          <w:szCs w:val="24"/>
        </w:rPr>
        <w:t>vailable o</w:t>
      </w:r>
      <w:r w:rsidR="003427CC" w:rsidRPr="007D62E2">
        <w:rPr>
          <w:rFonts w:ascii="Arial Narrow" w:hAnsi="Arial Narrow" w:cs="Estrangelo Edessa"/>
          <w:b/>
          <w:szCs w:val="24"/>
        </w:rPr>
        <w:t>ffice hours: Mon – Fri, 1</w:t>
      </w:r>
      <w:r w:rsidR="008E6250">
        <w:rPr>
          <w:rFonts w:ascii="Arial Narrow" w:hAnsi="Arial Narrow" w:cs="Estrangelo Edessa"/>
          <w:b/>
          <w:szCs w:val="24"/>
        </w:rPr>
        <w:t>:00 p</w:t>
      </w:r>
      <w:r w:rsidR="003427CC" w:rsidRPr="007D62E2">
        <w:rPr>
          <w:rFonts w:ascii="Arial Narrow" w:hAnsi="Arial Narrow" w:cs="Estrangelo Edessa"/>
          <w:b/>
          <w:szCs w:val="24"/>
        </w:rPr>
        <w:t>m – 4:00 pm</w:t>
      </w:r>
      <w:r w:rsidR="007156F2">
        <w:rPr>
          <w:rFonts w:ascii="Arial Narrow" w:hAnsi="Arial Narrow" w:cs="Estrangelo Edessa"/>
          <w:b/>
          <w:szCs w:val="24"/>
        </w:rPr>
        <w:t>; c</w:t>
      </w:r>
      <w:r w:rsidR="003427CC" w:rsidRPr="007D62E2">
        <w:rPr>
          <w:rFonts w:ascii="Arial Narrow" w:hAnsi="Arial Narrow" w:cs="Estrangelo Edessa"/>
          <w:b/>
          <w:szCs w:val="24"/>
        </w:rPr>
        <w:t>all or email</w:t>
      </w:r>
      <w:r w:rsidR="00233911">
        <w:rPr>
          <w:rFonts w:ascii="Arial Narrow" w:hAnsi="Arial Narrow" w:cs="Estrangelo Edessa"/>
          <w:b/>
          <w:szCs w:val="24"/>
        </w:rPr>
        <w:t xml:space="preserve"> to arrange</w:t>
      </w:r>
      <w:r w:rsidR="007156F2">
        <w:rPr>
          <w:rFonts w:ascii="Arial Narrow" w:hAnsi="Arial Narrow" w:cs="Estrangelo Edessa"/>
          <w:b/>
          <w:szCs w:val="24"/>
        </w:rPr>
        <w:t xml:space="preserve"> an appointment</w:t>
      </w:r>
    </w:p>
    <w:p w:rsidR="00AF48EF" w:rsidRPr="00AF48EF" w:rsidRDefault="00AF48EF" w:rsidP="00AF48EF">
      <w:pPr>
        <w:pStyle w:val="BodyText"/>
        <w:rPr>
          <w:rFonts w:ascii="Arial Narrow" w:hAnsi="Arial Narrow" w:cs="Estrangelo Edessa"/>
          <w:b/>
          <w:szCs w:val="24"/>
        </w:rPr>
      </w:pPr>
      <w:r>
        <w:rPr>
          <w:rFonts w:ascii="Arial Narrow" w:hAnsi="Arial Narrow" w:cs="Estrangelo Edessa"/>
          <w:b/>
          <w:szCs w:val="24"/>
        </w:rPr>
        <w:t xml:space="preserve">* </w:t>
      </w:r>
      <w:r w:rsidR="00B82D27">
        <w:rPr>
          <w:rFonts w:ascii="Calibri" w:hAnsi="Calibri" w:cstheme="minorHAnsi"/>
          <w:szCs w:val="24"/>
        </w:rPr>
        <w:t>SYLLABUS ADDENDUM</w:t>
      </w:r>
      <w:r>
        <w:rPr>
          <w:rFonts w:ascii="Calibri" w:hAnsi="Calibri" w:cstheme="minorHAnsi"/>
          <w:szCs w:val="24"/>
        </w:rPr>
        <w:t xml:space="preserve"> or Student Guide will be </w:t>
      </w:r>
      <w:r w:rsidR="00E850AE">
        <w:rPr>
          <w:rFonts w:ascii="Calibri" w:hAnsi="Calibri" w:cstheme="minorHAnsi"/>
          <w:szCs w:val="24"/>
        </w:rPr>
        <w:t>provided in class</w:t>
      </w:r>
      <w:r>
        <w:rPr>
          <w:rFonts w:ascii="Calibri" w:hAnsi="Calibri" w:cstheme="minorHAnsi"/>
          <w:szCs w:val="24"/>
        </w:rPr>
        <w:t xml:space="preserve"> to accompany the syllabus. </w:t>
      </w:r>
    </w:p>
    <w:p w:rsidR="005C7BDF" w:rsidRPr="008955ED" w:rsidRDefault="005C7BDF" w:rsidP="00CF2AD9">
      <w:pPr>
        <w:pStyle w:val="Heading2"/>
        <w:spacing w:after="0" w:afterAutospacing="0"/>
        <w:rPr>
          <w:rFonts w:ascii="Calibri" w:hAnsi="Calibri"/>
          <w:color w:val="auto"/>
          <w:szCs w:val="24"/>
        </w:rPr>
      </w:pPr>
      <w:r w:rsidRPr="008955ED">
        <w:rPr>
          <w:rFonts w:ascii="Calibri" w:hAnsi="Calibri"/>
          <w:color w:val="auto"/>
          <w:szCs w:val="24"/>
        </w:rPr>
        <w:t>Description</w:t>
      </w:r>
    </w:p>
    <w:p w:rsidR="005C7BDF" w:rsidRPr="008955ED" w:rsidRDefault="008B1C59" w:rsidP="00CF2AD9">
      <w:pPr>
        <w:pStyle w:val="BodyText"/>
        <w:rPr>
          <w:rFonts w:ascii="Calibri" w:hAnsi="Calibri" w:cs="Estrangelo Edessa"/>
          <w:szCs w:val="24"/>
        </w:rPr>
      </w:pPr>
      <w:r w:rsidRPr="008955ED">
        <w:rPr>
          <w:rFonts w:ascii="Calibri" w:hAnsi="Calibri" w:cs="Estrangelo Edessa"/>
          <w:szCs w:val="24"/>
          <w:shd w:val="clear" w:color="auto" w:fill="FFFFFF"/>
        </w:rPr>
        <w:t xml:space="preserve">EDUC 446 </w:t>
      </w:r>
      <w:r w:rsidR="00904D91" w:rsidRPr="008955ED">
        <w:rPr>
          <w:rFonts w:ascii="Calibri" w:hAnsi="Calibri" w:cs="Estrangelo Edessa"/>
          <w:szCs w:val="24"/>
          <w:shd w:val="clear" w:color="auto" w:fill="FFFFFF"/>
        </w:rPr>
        <w:t>is an introdu</w:t>
      </w:r>
      <w:r w:rsidR="001365E7" w:rsidRPr="008955ED">
        <w:rPr>
          <w:rFonts w:ascii="Calibri" w:hAnsi="Calibri" w:cs="Estrangelo Edessa"/>
          <w:szCs w:val="24"/>
          <w:shd w:val="clear" w:color="auto" w:fill="FFFFFF"/>
        </w:rPr>
        <w:t>ction to Aboriginal epistemology</w:t>
      </w:r>
      <w:r w:rsidR="00904D91" w:rsidRPr="008955ED">
        <w:rPr>
          <w:rFonts w:ascii="Calibri" w:hAnsi="Calibri" w:cs="Estrangelo Edessa"/>
          <w:szCs w:val="24"/>
          <w:shd w:val="clear" w:color="auto" w:fill="FFFFFF"/>
        </w:rPr>
        <w:t xml:space="preserve">. Central to this study </w:t>
      </w:r>
      <w:r w:rsidR="003E674B" w:rsidRPr="008955ED">
        <w:rPr>
          <w:rFonts w:ascii="Calibri" w:hAnsi="Calibri" w:cs="Estrangelo Edessa"/>
          <w:szCs w:val="24"/>
          <w:shd w:val="clear" w:color="auto" w:fill="FFFFFF"/>
        </w:rPr>
        <w:t>is</w:t>
      </w:r>
      <w:r w:rsidR="00904D91" w:rsidRPr="008955ED">
        <w:rPr>
          <w:rFonts w:ascii="Calibri" w:hAnsi="Calibri" w:cs="Estrangelo Edessa"/>
          <w:szCs w:val="24"/>
          <w:shd w:val="clear" w:color="auto" w:fill="FFFFFF"/>
        </w:rPr>
        <w:t xml:space="preserve"> the thinking and listening processes of orality. Oral history stories provide a unique way to know and to understand </w:t>
      </w:r>
      <w:proofErr w:type="gramStart"/>
      <w:r w:rsidR="00904D91" w:rsidRPr="008955ED">
        <w:rPr>
          <w:rFonts w:ascii="Calibri" w:hAnsi="Calibri" w:cs="Estrangelo Edessa"/>
          <w:szCs w:val="24"/>
          <w:shd w:val="clear" w:color="auto" w:fill="FFFFFF"/>
        </w:rPr>
        <w:t>the</w:t>
      </w:r>
      <w:proofErr w:type="gramEnd"/>
      <w:r w:rsidR="00904D91" w:rsidRPr="008955ED">
        <w:rPr>
          <w:rFonts w:ascii="Calibri" w:hAnsi="Calibri" w:cs="Estrangelo Edessa"/>
          <w:szCs w:val="24"/>
          <w:shd w:val="clear" w:color="auto" w:fill="FFFFFF"/>
        </w:rPr>
        <w:t xml:space="preserve"> world. Topics include: Aboriginal epistemology</w:t>
      </w:r>
      <w:r w:rsidR="00F92A9A" w:rsidRPr="008955ED">
        <w:rPr>
          <w:rFonts w:ascii="Calibri" w:hAnsi="Calibri" w:cs="Estrangelo Edessa"/>
          <w:szCs w:val="24"/>
          <w:shd w:val="clear" w:color="auto" w:fill="FFFFFF"/>
        </w:rPr>
        <w:t xml:space="preserve"> or ways of knowing</w:t>
      </w:r>
      <w:r w:rsidR="00904D91" w:rsidRPr="008955ED">
        <w:rPr>
          <w:rFonts w:ascii="Calibri" w:hAnsi="Calibri" w:cs="Estrangelo Edessa"/>
          <w:szCs w:val="24"/>
          <w:shd w:val="clear" w:color="auto" w:fill="FFFFFF"/>
        </w:rPr>
        <w:t>, Aboriginal education meta-theory</w:t>
      </w:r>
      <w:r w:rsidR="00F92A9A" w:rsidRPr="008955ED">
        <w:rPr>
          <w:rFonts w:ascii="Calibri" w:hAnsi="Calibri" w:cs="Estrangelo Edessa"/>
          <w:szCs w:val="24"/>
          <w:shd w:val="clear" w:color="auto" w:fill="FFFFFF"/>
        </w:rPr>
        <w:t xml:space="preserve"> or worldview</w:t>
      </w:r>
      <w:r w:rsidR="00904D91" w:rsidRPr="008955ED">
        <w:rPr>
          <w:rFonts w:ascii="Calibri" w:hAnsi="Calibri" w:cs="Estrangelo Edessa"/>
          <w:szCs w:val="24"/>
          <w:shd w:val="clear" w:color="auto" w:fill="FFFFFF"/>
        </w:rPr>
        <w:t>, orality, Aboriginal spirituality and education, Aboriginal curricula, and phenomenolog</w:t>
      </w:r>
      <w:r w:rsidR="00FD4B40" w:rsidRPr="008955ED">
        <w:rPr>
          <w:rFonts w:ascii="Calibri" w:hAnsi="Calibri" w:cs="Estrangelo Edessa"/>
          <w:szCs w:val="24"/>
          <w:shd w:val="clear" w:color="auto" w:fill="FFFFFF"/>
        </w:rPr>
        <w:t>y.</w:t>
      </w:r>
      <w:r w:rsidR="008E6250" w:rsidRPr="008955ED">
        <w:rPr>
          <w:rFonts w:ascii="Calibri" w:hAnsi="Calibri" w:cs="Estrangelo Edessa"/>
          <w:szCs w:val="24"/>
          <w:shd w:val="clear" w:color="auto" w:fill="FFFFFF"/>
        </w:rPr>
        <w:t xml:space="preserve"> </w:t>
      </w:r>
    </w:p>
    <w:p w:rsidR="005C7BDF" w:rsidRPr="008955ED" w:rsidRDefault="005C7BDF" w:rsidP="00CF2AD9">
      <w:pPr>
        <w:pStyle w:val="Heading2"/>
        <w:spacing w:after="0" w:afterAutospacing="0"/>
        <w:rPr>
          <w:rFonts w:ascii="Calibri" w:hAnsi="Calibri"/>
          <w:color w:val="auto"/>
          <w:szCs w:val="24"/>
        </w:rPr>
      </w:pPr>
      <w:r w:rsidRPr="008955ED">
        <w:rPr>
          <w:rFonts w:ascii="Calibri" w:hAnsi="Calibri"/>
          <w:color w:val="auto"/>
          <w:szCs w:val="24"/>
        </w:rPr>
        <w:t>Course Objectives</w:t>
      </w:r>
    </w:p>
    <w:p w:rsidR="00C50B4C" w:rsidRDefault="005C7BDF" w:rsidP="00C50B4C">
      <w:pPr>
        <w:pStyle w:val="BodyText"/>
        <w:rPr>
          <w:rFonts w:ascii="Calibri" w:hAnsi="Calibri" w:cs="Estrangelo Edessa"/>
          <w:szCs w:val="24"/>
        </w:rPr>
      </w:pPr>
      <w:r w:rsidRPr="008955ED">
        <w:rPr>
          <w:rFonts w:ascii="Calibri" w:hAnsi="Calibri" w:cs="Estrangelo Edessa"/>
          <w:szCs w:val="24"/>
        </w:rPr>
        <w:t xml:space="preserve">In </w:t>
      </w:r>
      <w:r w:rsidR="007D529F" w:rsidRPr="008955ED">
        <w:rPr>
          <w:rFonts w:ascii="Calibri" w:hAnsi="Calibri" w:cs="Estrangelo Edessa"/>
          <w:szCs w:val="24"/>
        </w:rPr>
        <w:t>EDUC</w:t>
      </w:r>
      <w:r w:rsidR="00E00449" w:rsidRPr="008955ED">
        <w:rPr>
          <w:rFonts w:ascii="Calibri" w:hAnsi="Calibri" w:cs="Estrangelo Edessa"/>
          <w:szCs w:val="24"/>
        </w:rPr>
        <w:t xml:space="preserve"> </w:t>
      </w:r>
      <w:r w:rsidRPr="008955ED">
        <w:rPr>
          <w:rFonts w:ascii="Calibri" w:hAnsi="Calibri" w:cs="Estrangelo Edessa"/>
          <w:szCs w:val="24"/>
        </w:rPr>
        <w:t xml:space="preserve">446, </w:t>
      </w:r>
      <w:r w:rsidR="00FD4B40" w:rsidRPr="008955ED">
        <w:rPr>
          <w:rFonts w:ascii="Calibri" w:hAnsi="Calibri" w:cs="Estrangelo Edessa"/>
          <w:szCs w:val="24"/>
        </w:rPr>
        <w:t xml:space="preserve">the </w:t>
      </w:r>
      <w:r w:rsidR="00E32E74" w:rsidRPr="008955ED">
        <w:rPr>
          <w:rFonts w:ascii="Calibri" w:hAnsi="Calibri" w:cs="Estrangelo Edessa"/>
          <w:szCs w:val="24"/>
        </w:rPr>
        <w:t>students</w:t>
      </w:r>
      <w:r w:rsidR="00FD4B40" w:rsidRPr="008955ED">
        <w:rPr>
          <w:rFonts w:ascii="Calibri" w:hAnsi="Calibri" w:cs="Estrangelo Edessa"/>
          <w:szCs w:val="24"/>
        </w:rPr>
        <w:t xml:space="preserve"> or teacher-candidates (TCs) </w:t>
      </w:r>
      <w:r w:rsidRPr="008955ED">
        <w:rPr>
          <w:rFonts w:ascii="Calibri" w:hAnsi="Calibri" w:cs="Estrangelo Edessa"/>
          <w:szCs w:val="24"/>
        </w:rPr>
        <w:t>will continue to develop their abili</w:t>
      </w:r>
      <w:r w:rsidR="00463FC9" w:rsidRPr="008955ED">
        <w:rPr>
          <w:rFonts w:ascii="Calibri" w:hAnsi="Calibri" w:cs="Estrangelo Edessa"/>
          <w:szCs w:val="24"/>
        </w:rPr>
        <w:t>ties in the learning objectives</w:t>
      </w:r>
      <w:r w:rsidR="00E00449" w:rsidRPr="008955ED">
        <w:rPr>
          <w:rFonts w:ascii="Calibri" w:hAnsi="Calibri" w:cs="Estrangelo Edessa"/>
          <w:szCs w:val="24"/>
        </w:rPr>
        <w:t xml:space="preserve"> and teaching standards</w:t>
      </w:r>
      <w:r w:rsidR="00463FC9" w:rsidRPr="008955ED">
        <w:rPr>
          <w:rFonts w:ascii="Calibri" w:hAnsi="Calibri" w:cs="Estrangelo Edessa"/>
          <w:szCs w:val="24"/>
        </w:rPr>
        <w:t xml:space="preserve"> </w:t>
      </w:r>
      <w:r w:rsidRPr="008955ED">
        <w:rPr>
          <w:rFonts w:ascii="Calibri" w:hAnsi="Calibri" w:cs="Estrangelo Edessa"/>
          <w:szCs w:val="24"/>
        </w:rPr>
        <w:t xml:space="preserve">associated with </w:t>
      </w:r>
      <w:r w:rsidR="00E00449" w:rsidRPr="008955ED">
        <w:rPr>
          <w:rFonts w:ascii="Calibri" w:hAnsi="Calibri" w:cs="Estrangelo Edessa"/>
          <w:szCs w:val="24"/>
        </w:rPr>
        <w:t>the Sch</w:t>
      </w:r>
      <w:r w:rsidR="001C454A" w:rsidRPr="008955ED">
        <w:rPr>
          <w:rFonts w:ascii="Calibri" w:hAnsi="Calibri" w:cs="Estrangelo Edessa"/>
          <w:szCs w:val="24"/>
        </w:rPr>
        <w:t>ool of Education and the teaching</w:t>
      </w:r>
      <w:r w:rsidR="00E00449" w:rsidRPr="008955ED">
        <w:rPr>
          <w:rFonts w:ascii="Calibri" w:hAnsi="Calibri" w:cs="Estrangelo Edessa"/>
          <w:szCs w:val="24"/>
        </w:rPr>
        <w:t xml:space="preserve"> profession.  EDUC 446 </w:t>
      </w:r>
      <w:r w:rsidRPr="008955ED">
        <w:rPr>
          <w:rFonts w:ascii="Calibri" w:hAnsi="Calibri" w:cs="Estrangelo Edessa"/>
          <w:szCs w:val="24"/>
        </w:rPr>
        <w:t xml:space="preserve">will </w:t>
      </w:r>
      <w:r w:rsidR="008A2869" w:rsidRPr="008955ED">
        <w:rPr>
          <w:rFonts w:ascii="Calibri" w:hAnsi="Calibri" w:cs="Estrangelo Edessa"/>
          <w:szCs w:val="24"/>
        </w:rPr>
        <w:t>help</w:t>
      </w:r>
      <w:r w:rsidRPr="008955ED">
        <w:rPr>
          <w:rFonts w:ascii="Calibri" w:hAnsi="Calibri" w:cs="Estrangelo Edessa"/>
          <w:szCs w:val="24"/>
        </w:rPr>
        <w:t xml:space="preserve"> develop</w:t>
      </w:r>
      <w:r w:rsidR="00B17D7A" w:rsidRPr="008955ED">
        <w:rPr>
          <w:rFonts w:ascii="Calibri" w:hAnsi="Calibri" w:cs="Estrangelo Edessa"/>
          <w:szCs w:val="24"/>
        </w:rPr>
        <w:t xml:space="preserve"> teacher-candidates’ cultural competency, </w:t>
      </w:r>
      <w:r w:rsidRPr="008955ED">
        <w:rPr>
          <w:rFonts w:ascii="Calibri" w:hAnsi="Calibri" w:cs="Estrangelo Edessa"/>
          <w:szCs w:val="24"/>
        </w:rPr>
        <w:t>the ability to</w:t>
      </w:r>
      <w:r w:rsidR="00463FC9" w:rsidRPr="008955ED">
        <w:rPr>
          <w:rFonts w:ascii="Calibri" w:hAnsi="Calibri" w:cs="Estrangelo Edessa"/>
          <w:szCs w:val="24"/>
        </w:rPr>
        <w:t xml:space="preserve"> demonstrate respect for </w:t>
      </w:r>
      <w:r w:rsidRPr="008955ED">
        <w:rPr>
          <w:rFonts w:ascii="Calibri" w:hAnsi="Calibri" w:cs="Estrangelo Edessa"/>
          <w:szCs w:val="24"/>
        </w:rPr>
        <w:t>differences among students, families, and communities</w:t>
      </w:r>
      <w:r w:rsidR="00D71F9A" w:rsidRPr="008955ED">
        <w:rPr>
          <w:rFonts w:ascii="Calibri" w:hAnsi="Calibri" w:cs="Estrangelo Edessa"/>
          <w:szCs w:val="24"/>
        </w:rPr>
        <w:t xml:space="preserve">. </w:t>
      </w:r>
      <w:r w:rsidR="00304550" w:rsidRPr="008955ED">
        <w:rPr>
          <w:rFonts w:ascii="Calibri" w:hAnsi="Calibri" w:cs="Estrangelo Edessa"/>
          <w:szCs w:val="24"/>
        </w:rPr>
        <w:t>This is an experientially-based course</w:t>
      </w:r>
      <w:r w:rsidR="00435982" w:rsidRPr="008955ED">
        <w:rPr>
          <w:rFonts w:ascii="Calibri" w:hAnsi="Calibri" w:cs="Estrangelo Edessa"/>
          <w:szCs w:val="24"/>
        </w:rPr>
        <w:t xml:space="preserve"> and </w:t>
      </w:r>
      <w:r w:rsidR="001C679A" w:rsidRPr="008955ED">
        <w:rPr>
          <w:rFonts w:ascii="Calibri" w:hAnsi="Calibri" w:cs="Estrangelo Edessa"/>
          <w:szCs w:val="24"/>
        </w:rPr>
        <w:t xml:space="preserve">will </w:t>
      </w:r>
      <w:r w:rsidR="00435982" w:rsidRPr="008955ED">
        <w:rPr>
          <w:rFonts w:ascii="Calibri" w:hAnsi="Calibri" w:cs="Estrangelo Edessa"/>
          <w:szCs w:val="24"/>
        </w:rPr>
        <w:t>involve some out</w:t>
      </w:r>
      <w:r w:rsidR="001C679A" w:rsidRPr="008955ED">
        <w:rPr>
          <w:rFonts w:ascii="Calibri" w:hAnsi="Calibri" w:cs="Estrangelo Edessa"/>
          <w:szCs w:val="24"/>
        </w:rPr>
        <w:t>-of-class</w:t>
      </w:r>
      <w:r w:rsidR="00435982" w:rsidRPr="008955ED">
        <w:rPr>
          <w:rFonts w:ascii="Calibri" w:hAnsi="Calibri" w:cs="Estrangelo Edessa"/>
          <w:szCs w:val="24"/>
        </w:rPr>
        <w:t xml:space="preserve"> activity.</w:t>
      </w:r>
    </w:p>
    <w:p w:rsidR="00180A07" w:rsidRDefault="00180A07" w:rsidP="00C50B4C">
      <w:pPr>
        <w:pStyle w:val="BodyText"/>
        <w:rPr>
          <w:rFonts w:ascii="Calibri" w:hAnsi="Calibri" w:cs="Estrangelo Edessa"/>
          <w:szCs w:val="24"/>
        </w:rPr>
      </w:pPr>
    </w:p>
    <w:p w:rsidR="00180A07" w:rsidRPr="008955ED" w:rsidRDefault="00180A07" w:rsidP="00180A07">
      <w:pPr>
        <w:pStyle w:val="BodyText"/>
        <w:rPr>
          <w:rFonts w:ascii="Calibri" w:hAnsi="Calibri" w:cs="Estrangelo Edessa"/>
          <w:b/>
          <w:szCs w:val="24"/>
        </w:rPr>
      </w:pPr>
      <w:r w:rsidRPr="008955ED">
        <w:rPr>
          <w:rFonts w:ascii="Calibri" w:hAnsi="Calibri"/>
          <w:b/>
          <w:szCs w:val="24"/>
        </w:rPr>
        <w:t>EDUC 446 2106 Schedule</w:t>
      </w:r>
    </w:p>
    <w:tbl>
      <w:tblPr>
        <w:tblpPr w:leftFromText="180" w:rightFromText="180" w:vertAnchor="text" w:horzAnchor="margin" w:tblpX="-162" w:tblpY="12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0"/>
        <w:gridCol w:w="1800"/>
        <w:gridCol w:w="6642"/>
      </w:tblGrid>
      <w:tr w:rsidR="00180A07" w:rsidRPr="008955ED" w:rsidTr="00440E2A">
        <w:trPr>
          <w:trHeight w:val="280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jc w:val="center"/>
              <w:rPr>
                <w:rFonts w:ascii="Calibri" w:hAnsi="Calibri" w:cs="Estrangelo Edessa"/>
                <w:b/>
                <w:szCs w:val="24"/>
              </w:rPr>
            </w:pPr>
            <w:r w:rsidRPr="008955ED">
              <w:rPr>
                <w:rFonts w:ascii="Calibri" w:hAnsi="Calibri" w:cs="Estrangelo Edessa"/>
                <w:b/>
                <w:szCs w:val="24"/>
              </w:rPr>
              <w:t>Class</w:t>
            </w:r>
          </w:p>
        </w:tc>
        <w:tc>
          <w:tcPr>
            <w:tcW w:w="1530" w:type="dxa"/>
            <w:vAlign w:val="center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b/>
                <w:szCs w:val="24"/>
              </w:rPr>
            </w:pPr>
            <w:r w:rsidRPr="008955ED">
              <w:rPr>
                <w:rFonts w:ascii="Calibri" w:hAnsi="Calibri" w:cs="Estrangelo Edessa"/>
                <w:b/>
                <w:szCs w:val="24"/>
              </w:rPr>
              <w:t>Dates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b/>
                <w:szCs w:val="24"/>
              </w:rPr>
            </w:pPr>
            <w:r w:rsidRPr="008955ED">
              <w:rPr>
                <w:rFonts w:ascii="Calibri" w:hAnsi="Calibri" w:cs="Estrangelo Edessa"/>
                <w:b/>
                <w:szCs w:val="24"/>
              </w:rPr>
              <w:t>Times</w:t>
            </w:r>
          </w:p>
        </w:tc>
        <w:tc>
          <w:tcPr>
            <w:tcW w:w="6642" w:type="dxa"/>
            <w:vAlign w:val="center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b/>
                <w:szCs w:val="24"/>
              </w:rPr>
            </w:pPr>
            <w:r w:rsidRPr="008955ED">
              <w:rPr>
                <w:rFonts w:ascii="Calibri" w:hAnsi="Calibri" w:cs="Estrangelo Edessa"/>
                <w:b/>
                <w:szCs w:val="24"/>
              </w:rPr>
              <w:t>Broad Themes</w:t>
            </w:r>
            <w:r w:rsidR="00743E39">
              <w:rPr>
                <w:rFonts w:ascii="Calibri" w:hAnsi="Calibri" w:cs="Estrangelo Edessa"/>
                <w:b/>
                <w:szCs w:val="24"/>
              </w:rPr>
              <w:t xml:space="preserve"> (Timing is subject to change)</w:t>
            </w:r>
          </w:p>
        </w:tc>
      </w:tr>
      <w:tr w:rsidR="00180A07" w:rsidRPr="008955ED" w:rsidTr="00440E2A">
        <w:trPr>
          <w:trHeight w:val="280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1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Sep 14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C776AB" w:rsidP="000D54FA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Welcoming, course overview</w:t>
            </w:r>
            <w:r w:rsidR="000D54FA">
              <w:rPr>
                <w:rFonts w:ascii="Calibri" w:hAnsi="Calibri" w:cs="Estrangelo Edessa"/>
                <w:szCs w:val="24"/>
              </w:rPr>
              <w:t>, and  our learning c</w:t>
            </w:r>
            <w:r w:rsidR="00180A07" w:rsidRPr="008955ED">
              <w:rPr>
                <w:rFonts w:ascii="Calibri" w:hAnsi="Calibri" w:cs="Estrangelo Edessa"/>
                <w:szCs w:val="24"/>
              </w:rPr>
              <w:t>ommunity</w:t>
            </w:r>
          </w:p>
        </w:tc>
      </w:tr>
      <w:tr w:rsidR="00180A07" w:rsidRPr="008955ED" w:rsidTr="00440E2A">
        <w:trPr>
          <w:trHeight w:val="269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2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Sep 21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 xml:space="preserve">Aboriginal </w:t>
            </w:r>
            <w:r w:rsidR="0022197B">
              <w:rPr>
                <w:rFonts w:ascii="Calibri" w:hAnsi="Calibri" w:cs="Estrangelo Edessa"/>
                <w:szCs w:val="24"/>
              </w:rPr>
              <w:t>e</w:t>
            </w:r>
            <w:r w:rsidRPr="008955ED">
              <w:rPr>
                <w:rFonts w:ascii="Calibri" w:hAnsi="Calibri" w:cs="Estrangelo Edessa"/>
                <w:szCs w:val="24"/>
              </w:rPr>
              <w:t>pistemology: Ways of Knowing</w:t>
            </w:r>
          </w:p>
        </w:tc>
      </w:tr>
      <w:tr w:rsidR="00180A07" w:rsidRPr="008955ED" w:rsidTr="00440E2A">
        <w:trPr>
          <w:trHeight w:val="260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3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Sep 28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0D54FA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Aboriginal perspectives, worldviews, and spiritual p</w:t>
            </w:r>
            <w:r w:rsidR="00180A07" w:rsidRPr="008955ED">
              <w:rPr>
                <w:rFonts w:ascii="Calibri" w:hAnsi="Calibri" w:cs="Estrangelo Edessa"/>
                <w:szCs w:val="24"/>
              </w:rPr>
              <w:t>erspectives</w:t>
            </w:r>
          </w:p>
        </w:tc>
      </w:tr>
      <w:tr w:rsidR="00180A07" w:rsidRPr="008955ED" w:rsidTr="00440E2A">
        <w:trPr>
          <w:trHeight w:val="250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4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Oct 5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22197B" w:rsidP="001E3305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Aboriginal h</w:t>
            </w:r>
            <w:r w:rsidR="00E62B84">
              <w:rPr>
                <w:rFonts w:ascii="Calibri" w:hAnsi="Calibri" w:cs="Estrangelo Edessa"/>
                <w:szCs w:val="24"/>
              </w:rPr>
              <w:t xml:space="preserve">istory: </w:t>
            </w:r>
            <w:r w:rsidR="001E3305">
              <w:rPr>
                <w:rFonts w:ascii="Calibri" w:hAnsi="Calibri" w:cs="Estrangelo Edessa"/>
                <w:szCs w:val="24"/>
              </w:rPr>
              <w:t>Impacts, s</w:t>
            </w:r>
            <w:r w:rsidR="00180A07" w:rsidRPr="008955ED">
              <w:rPr>
                <w:rFonts w:ascii="Calibri" w:hAnsi="Calibri" w:cs="Estrangelo Edessa"/>
                <w:szCs w:val="24"/>
              </w:rPr>
              <w:t xml:space="preserve">ocial Justice, </w:t>
            </w:r>
            <w:r w:rsidR="001E3305">
              <w:rPr>
                <w:rFonts w:ascii="Calibri" w:hAnsi="Calibri" w:cs="Estrangelo Edessa"/>
                <w:szCs w:val="24"/>
              </w:rPr>
              <w:t>and r</w:t>
            </w:r>
            <w:r w:rsidR="00180A07" w:rsidRPr="008955ED">
              <w:rPr>
                <w:rFonts w:ascii="Calibri" w:hAnsi="Calibri" w:cs="Estrangelo Edessa"/>
                <w:szCs w:val="24"/>
              </w:rPr>
              <w:t>esponsibilities</w:t>
            </w:r>
          </w:p>
        </w:tc>
      </w:tr>
      <w:tr w:rsidR="00180A07" w:rsidRPr="008955ED" w:rsidTr="00440E2A">
        <w:trPr>
          <w:trHeight w:val="239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5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Oct 12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180A07" w:rsidP="001E3305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Building</w:t>
            </w:r>
            <w:r w:rsidR="001E3305">
              <w:rPr>
                <w:rFonts w:ascii="Calibri" w:hAnsi="Calibri" w:cs="Estrangelo Edessa"/>
                <w:szCs w:val="24"/>
              </w:rPr>
              <w:t xml:space="preserve"> community and r</w:t>
            </w:r>
            <w:r w:rsidRPr="008955ED">
              <w:rPr>
                <w:rFonts w:ascii="Calibri" w:hAnsi="Calibri" w:cs="Estrangelo Edessa"/>
                <w:szCs w:val="24"/>
              </w:rPr>
              <w:t>esources</w:t>
            </w:r>
            <w:r w:rsidR="001E3305">
              <w:rPr>
                <w:rFonts w:ascii="Calibri" w:hAnsi="Calibri" w:cs="Estrangelo Edessa"/>
                <w:szCs w:val="24"/>
              </w:rPr>
              <w:t>.</w:t>
            </w:r>
            <w:r w:rsidRPr="008955ED">
              <w:rPr>
                <w:rFonts w:ascii="Calibri" w:hAnsi="Calibri" w:cs="Estrangelo Edessa"/>
                <w:b/>
                <w:szCs w:val="24"/>
              </w:rPr>
              <w:t xml:space="preserve"> </w:t>
            </w:r>
            <w:r w:rsidRPr="008955ED">
              <w:rPr>
                <w:rFonts w:ascii="Calibri" w:hAnsi="Calibri" w:cs="Estrangelo Edessa"/>
                <w:szCs w:val="24"/>
              </w:rPr>
              <w:t xml:space="preserve">Joint-field trip </w:t>
            </w:r>
            <w:r w:rsidR="001E3305">
              <w:rPr>
                <w:rFonts w:ascii="Calibri" w:hAnsi="Calibri" w:cs="Estrangelo Edessa"/>
                <w:szCs w:val="24"/>
              </w:rPr>
              <w:t>(tentative)</w:t>
            </w:r>
          </w:p>
        </w:tc>
      </w:tr>
      <w:tr w:rsidR="00180A07" w:rsidRPr="008955ED" w:rsidTr="0036621B">
        <w:trPr>
          <w:trHeight w:val="232"/>
        </w:trPr>
        <w:tc>
          <w:tcPr>
            <w:tcW w:w="10710" w:type="dxa"/>
            <w:gridSpan w:val="4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 xml:space="preserve">3-WEEK PRACTICUM:  Oct 17 – Nov 14  </w:t>
            </w:r>
          </w:p>
        </w:tc>
      </w:tr>
      <w:tr w:rsidR="00180A07" w:rsidRPr="008955ED" w:rsidTr="00440E2A">
        <w:trPr>
          <w:trHeight w:val="221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6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Nov 9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D86F14" w:rsidP="001E3305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 xml:space="preserve">Current </w:t>
            </w:r>
            <w:r w:rsidR="001E3305">
              <w:rPr>
                <w:rFonts w:ascii="Calibri" w:hAnsi="Calibri" w:cs="Estrangelo Edessa"/>
                <w:szCs w:val="24"/>
              </w:rPr>
              <w:t>trends in Aboriginal educational a</w:t>
            </w:r>
            <w:r w:rsidR="00180A07" w:rsidRPr="008955ED">
              <w:rPr>
                <w:rFonts w:ascii="Calibri" w:hAnsi="Calibri" w:cs="Estrangelo Edessa"/>
                <w:szCs w:val="24"/>
              </w:rPr>
              <w:t>pproaches</w:t>
            </w:r>
          </w:p>
        </w:tc>
      </w:tr>
      <w:tr w:rsidR="00180A07" w:rsidRPr="008955ED" w:rsidTr="00440E2A">
        <w:trPr>
          <w:trHeight w:val="197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7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Nov 16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22197B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Language, cultural r</w:t>
            </w:r>
            <w:r w:rsidR="00180A07" w:rsidRPr="008955ED">
              <w:rPr>
                <w:rFonts w:ascii="Calibri" w:hAnsi="Calibri" w:cs="Estrangelo Edessa"/>
                <w:szCs w:val="24"/>
              </w:rPr>
              <w:t>evitalization</w:t>
            </w:r>
            <w:r>
              <w:rPr>
                <w:rFonts w:ascii="Calibri" w:hAnsi="Calibri" w:cs="Estrangelo Edessa"/>
                <w:szCs w:val="24"/>
              </w:rPr>
              <w:t xml:space="preserve"> and r</w:t>
            </w:r>
            <w:r w:rsidR="00180A07" w:rsidRPr="008955ED">
              <w:rPr>
                <w:rFonts w:ascii="Calibri" w:hAnsi="Calibri" w:cs="Estrangelo Edessa"/>
                <w:szCs w:val="24"/>
              </w:rPr>
              <w:t>enewal</w:t>
            </w:r>
          </w:p>
        </w:tc>
      </w:tr>
      <w:tr w:rsidR="00180A07" w:rsidRPr="008955ED" w:rsidTr="00440E2A">
        <w:trPr>
          <w:trHeight w:val="349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8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Nov 23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C22181" w:rsidP="00C22181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Envisioning the f</w:t>
            </w:r>
            <w:r w:rsidR="00180A07" w:rsidRPr="008955ED">
              <w:rPr>
                <w:rFonts w:ascii="Calibri" w:hAnsi="Calibri" w:cs="Estrangelo Edessa"/>
                <w:szCs w:val="24"/>
              </w:rPr>
              <w:t>uture</w:t>
            </w:r>
            <w:r w:rsidR="0022197B">
              <w:rPr>
                <w:rFonts w:ascii="Calibri" w:hAnsi="Calibri" w:cs="Estrangelo Edessa"/>
                <w:szCs w:val="24"/>
              </w:rPr>
              <w:t xml:space="preserve">: </w:t>
            </w:r>
            <w:r w:rsidR="00180A07" w:rsidRPr="008955ED">
              <w:rPr>
                <w:rFonts w:ascii="Calibri" w:hAnsi="Calibri" w:cs="Estrangelo Edessa"/>
                <w:szCs w:val="24"/>
              </w:rPr>
              <w:t xml:space="preserve">My </w:t>
            </w:r>
            <w:r>
              <w:rPr>
                <w:rFonts w:ascii="Calibri" w:hAnsi="Calibri" w:cs="Estrangelo Edessa"/>
                <w:szCs w:val="24"/>
              </w:rPr>
              <w:t>v</w:t>
            </w:r>
            <w:r w:rsidR="00180A07" w:rsidRPr="008955ED">
              <w:rPr>
                <w:rFonts w:ascii="Calibri" w:hAnsi="Calibri" w:cs="Estrangelo Edessa"/>
                <w:szCs w:val="24"/>
              </w:rPr>
              <w:t>ision</w:t>
            </w:r>
            <w:r>
              <w:rPr>
                <w:rFonts w:ascii="Calibri" w:hAnsi="Calibri" w:cs="Estrangelo Edessa"/>
                <w:szCs w:val="24"/>
              </w:rPr>
              <w:t xml:space="preserve"> as a culturally competent e</w:t>
            </w:r>
            <w:r w:rsidR="00DB3177">
              <w:rPr>
                <w:rFonts w:ascii="Calibri" w:hAnsi="Calibri" w:cs="Estrangelo Edessa"/>
                <w:szCs w:val="24"/>
              </w:rPr>
              <w:t>ducator</w:t>
            </w:r>
          </w:p>
        </w:tc>
      </w:tr>
      <w:tr w:rsidR="00180A07" w:rsidRPr="008955ED" w:rsidTr="00440E2A">
        <w:trPr>
          <w:trHeight w:val="264"/>
        </w:trPr>
        <w:tc>
          <w:tcPr>
            <w:tcW w:w="738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</w:t>
            </w:r>
          </w:p>
        </w:tc>
        <w:tc>
          <w:tcPr>
            <w:tcW w:w="1530" w:type="dxa"/>
          </w:tcPr>
          <w:p w:rsidR="00180A07" w:rsidRPr="008955ED" w:rsidRDefault="00180A07" w:rsidP="0036621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Wed, Nov 30</w:t>
            </w:r>
          </w:p>
        </w:tc>
        <w:tc>
          <w:tcPr>
            <w:tcW w:w="1800" w:type="dxa"/>
          </w:tcPr>
          <w:p w:rsidR="00180A07" w:rsidRPr="008955ED" w:rsidRDefault="00180A07" w:rsidP="0036621B">
            <w:pPr>
              <w:rPr>
                <w:rFonts w:ascii="Calibri" w:hAnsi="Calibri"/>
                <w:szCs w:val="24"/>
              </w:rPr>
            </w:pPr>
            <w:r w:rsidRPr="008955ED">
              <w:rPr>
                <w:rFonts w:ascii="Calibri" w:hAnsi="Calibri" w:cs="Estrangelo Edessa"/>
                <w:szCs w:val="24"/>
              </w:rPr>
              <w:t>9:00 – 12:00 pm</w:t>
            </w:r>
          </w:p>
        </w:tc>
        <w:tc>
          <w:tcPr>
            <w:tcW w:w="6642" w:type="dxa"/>
          </w:tcPr>
          <w:p w:rsidR="00180A07" w:rsidRPr="008955ED" w:rsidRDefault="00E21995" w:rsidP="00C776AB">
            <w:pPr>
              <w:pStyle w:val="BodyText"/>
              <w:spacing w:line="276" w:lineRule="auto"/>
              <w:rPr>
                <w:rFonts w:ascii="Calibri" w:hAnsi="Calibri" w:cs="Estrangelo Edessa"/>
                <w:szCs w:val="24"/>
              </w:rPr>
            </w:pPr>
            <w:r>
              <w:rPr>
                <w:rFonts w:ascii="Calibri" w:hAnsi="Calibri" w:cs="Estrangelo Edessa"/>
                <w:szCs w:val="24"/>
              </w:rPr>
              <w:t>Closing exercise</w:t>
            </w:r>
            <w:r w:rsidR="00C776AB">
              <w:rPr>
                <w:rFonts w:ascii="Calibri" w:hAnsi="Calibri" w:cs="Estrangelo Edessa"/>
                <w:szCs w:val="24"/>
              </w:rPr>
              <w:t xml:space="preserve"> with </w:t>
            </w:r>
            <w:r w:rsidR="00837A0F">
              <w:rPr>
                <w:rFonts w:ascii="Calibri" w:hAnsi="Calibri" w:cs="Estrangelo Edessa"/>
                <w:szCs w:val="24"/>
              </w:rPr>
              <w:t>guests included</w:t>
            </w:r>
          </w:p>
        </w:tc>
      </w:tr>
    </w:tbl>
    <w:p w:rsidR="00180A07" w:rsidRDefault="00180A07" w:rsidP="00C50B4C">
      <w:pPr>
        <w:pStyle w:val="BodyText"/>
        <w:rPr>
          <w:rFonts w:ascii="Calibri" w:hAnsi="Calibri" w:cs="Estrangelo Edessa"/>
          <w:szCs w:val="24"/>
        </w:rPr>
      </w:pPr>
    </w:p>
    <w:p w:rsidR="00697141" w:rsidRDefault="00593149" w:rsidP="00C8094A">
      <w:pPr>
        <w:pStyle w:val="BodyText"/>
        <w:rPr>
          <w:rFonts w:ascii="Calibri" w:hAnsi="Calibri" w:cs="Estrangelo Edessa"/>
          <w:szCs w:val="24"/>
        </w:rPr>
      </w:pPr>
      <w:r>
        <w:rPr>
          <w:rFonts w:ascii="Calibri" w:hAnsi="Calibri" w:cs="Estrangelo Edessa"/>
          <w:szCs w:val="24"/>
        </w:rPr>
        <w:t xml:space="preserve">B.Ed. students are expected to attend all classes. Please </w:t>
      </w:r>
      <w:r w:rsidR="00C8094A">
        <w:rPr>
          <w:rFonts w:ascii="Calibri" w:hAnsi="Calibri" w:cs="Estrangelo Edessa"/>
          <w:szCs w:val="24"/>
        </w:rPr>
        <w:t xml:space="preserve">refer to the addendum for details. </w:t>
      </w:r>
    </w:p>
    <w:p w:rsidR="00697141" w:rsidRPr="007D62E2" w:rsidRDefault="00697141" w:rsidP="00697141">
      <w:pPr>
        <w:pStyle w:val="Heading1"/>
        <w:spacing w:before="0" w:beforeAutospacing="0" w:after="0" w:afterAutospacing="0"/>
        <w:contextualSpacing/>
        <w:rPr>
          <w:rFonts w:ascii="Arial Narrow" w:hAnsi="Arial Narrow"/>
          <w:color w:val="auto"/>
          <w:szCs w:val="24"/>
        </w:rPr>
      </w:pPr>
      <w:r>
        <w:rPr>
          <w:rFonts w:ascii="Calibri" w:hAnsi="Calibri" w:cs="Estrangelo Edessa"/>
          <w:szCs w:val="24"/>
        </w:rPr>
        <w:br w:type="column"/>
      </w:r>
      <w:r>
        <w:rPr>
          <w:rFonts w:ascii="Arial Narrow" w:hAnsi="Arial Narrow"/>
          <w:color w:val="auto"/>
          <w:szCs w:val="24"/>
        </w:rPr>
        <w:lastRenderedPageBreak/>
        <w:t>EDUC</w:t>
      </w:r>
      <w:r w:rsidRPr="007D62E2">
        <w:rPr>
          <w:rFonts w:ascii="Arial Narrow" w:hAnsi="Arial Narrow"/>
          <w:color w:val="auto"/>
          <w:szCs w:val="24"/>
        </w:rPr>
        <w:t xml:space="preserve"> 446</w:t>
      </w:r>
      <w:r>
        <w:rPr>
          <w:rFonts w:ascii="Arial Narrow" w:hAnsi="Arial Narrow"/>
          <w:color w:val="auto"/>
          <w:szCs w:val="24"/>
        </w:rPr>
        <w:t>-2</w:t>
      </w:r>
      <w:r w:rsidRPr="007D62E2">
        <w:rPr>
          <w:rFonts w:ascii="Arial Narrow" w:hAnsi="Arial Narrow"/>
          <w:color w:val="auto"/>
          <w:szCs w:val="24"/>
        </w:rPr>
        <w:t>: Aboriginal</w:t>
      </w:r>
      <w:r>
        <w:rPr>
          <w:rFonts w:ascii="Arial Narrow" w:hAnsi="Arial Narrow"/>
          <w:color w:val="auto"/>
          <w:szCs w:val="24"/>
        </w:rPr>
        <w:t xml:space="preserve"> / Indigenous</w:t>
      </w:r>
      <w:r w:rsidRPr="007D62E2">
        <w:rPr>
          <w:rFonts w:ascii="Arial Narrow" w:hAnsi="Arial Narrow"/>
          <w:color w:val="auto"/>
          <w:szCs w:val="24"/>
        </w:rPr>
        <w:t xml:space="preserve"> Education: Epistemology</w:t>
      </w:r>
    </w:p>
    <w:p w:rsidR="00697141" w:rsidRPr="00BE25ED" w:rsidRDefault="00697141" w:rsidP="00697141">
      <w:pPr>
        <w:pStyle w:val="Heading1"/>
        <w:spacing w:before="0" w:beforeAutospacing="0" w:after="0" w:afterAutospacing="0"/>
        <w:contextualSpacing/>
        <w:rPr>
          <w:rFonts w:ascii="Arial Narrow" w:hAnsi="Arial Narrow"/>
          <w:b w:val="0"/>
          <w:color w:val="auto"/>
          <w:szCs w:val="24"/>
        </w:rPr>
      </w:pPr>
      <w:r w:rsidRPr="007D62E2">
        <w:rPr>
          <w:rFonts w:ascii="Arial Narrow" w:hAnsi="Arial Narrow"/>
          <w:color w:val="auto"/>
          <w:szCs w:val="24"/>
        </w:rPr>
        <w:t xml:space="preserve">Fall </w:t>
      </w:r>
      <w:r>
        <w:rPr>
          <w:rFonts w:ascii="Arial Narrow" w:hAnsi="Arial Narrow"/>
          <w:color w:val="auto"/>
          <w:szCs w:val="24"/>
        </w:rPr>
        <w:t xml:space="preserve">Semester </w:t>
      </w:r>
      <w:r w:rsidRPr="007D62E2">
        <w:rPr>
          <w:rFonts w:ascii="Arial Narrow" w:hAnsi="Arial Narrow"/>
          <w:color w:val="auto"/>
          <w:szCs w:val="24"/>
        </w:rPr>
        <w:t>201</w:t>
      </w:r>
      <w:r>
        <w:rPr>
          <w:rFonts w:ascii="Arial Narrow" w:hAnsi="Arial Narrow"/>
          <w:color w:val="auto"/>
          <w:szCs w:val="24"/>
        </w:rPr>
        <w:t xml:space="preserve">6 </w:t>
      </w:r>
      <w:r w:rsidRPr="007D62E2">
        <w:rPr>
          <w:rFonts w:ascii="Arial Narrow" w:hAnsi="Arial Narrow"/>
          <w:color w:val="auto"/>
          <w:szCs w:val="24"/>
        </w:rPr>
        <w:t>– DRAFT</w:t>
      </w:r>
      <w:r w:rsidRPr="00D0033D">
        <w:rPr>
          <w:rFonts w:ascii="Arial Narrow" w:hAnsi="Arial Narrow"/>
          <w:color w:val="auto"/>
          <w:szCs w:val="24"/>
        </w:rPr>
        <w:t xml:space="preserve"> 1</w:t>
      </w:r>
      <w:r>
        <w:rPr>
          <w:rFonts w:ascii="Arial Narrow" w:hAnsi="Arial Narrow"/>
          <w:b w:val="0"/>
          <w:color w:val="auto"/>
          <w:szCs w:val="24"/>
        </w:rPr>
        <w:t xml:space="preserve"> (August 19, 2016, is subject to change)</w:t>
      </w:r>
    </w:p>
    <w:p w:rsidR="00180A07" w:rsidRDefault="00180A07" w:rsidP="00C8094A">
      <w:pPr>
        <w:pStyle w:val="BodyText"/>
        <w:rPr>
          <w:rFonts w:ascii="Calibri" w:hAnsi="Calibri"/>
          <w:szCs w:val="24"/>
        </w:rPr>
      </w:pPr>
    </w:p>
    <w:p w:rsidR="005B3108" w:rsidRDefault="005B3108" w:rsidP="00E2438A">
      <w:pPr>
        <w:pStyle w:val="Heading2"/>
        <w:spacing w:after="0" w:afterAutospacing="0"/>
        <w:rPr>
          <w:rFonts w:ascii="Calibri" w:hAnsi="Calibri"/>
          <w:color w:val="auto"/>
          <w:szCs w:val="24"/>
        </w:rPr>
      </w:pPr>
      <w:r w:rsidRPr="008955ED">
        <w:rPr>
          <w:rFonts w:ascii="Calibri" w:hAnsi="Calibri"/>
          <w:color w:val="auto"/>
          <w:szCs w:val="24"/>
        </w:rPr>
        <w:t xml:space="preserve">Assignment </w:t>
      </w:r>
      <w:r w:rsidR="000E7A18" w:rsidRPr="008955ED">
        <w:rPr>
          <w:rFonts w:ascii="Calibri" w:hAnsi="Calibri"/>
          <w:color w:val="auto"/>
          <w:szCs w:val="24"/>
        </w:rPr>
        <w:t>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810"/>
        <w:gridCol w:w="1260"/>
        <w:gridCol w:w="3689"/>
      </w:tblGrid>
      <w:tr w:rsidR="00925B27" w:rsidRPr="00F6134C" w:rsidTr="00761805">
        <w:tc>
          <w:tcPr>
            <w:tcW w:w="4428" w:type="dxa"/>
          </w:tcPr>
          <w:p w:rsidR="00925B27" w:rsidRPr="00F6134C" w:rsidRDefault="00925B27" w:rsidP="000A7F10">
            <w:pPr>
              <w:rPr>
                <w:rFonts w:ascii="Calibri" w:hAnsi="Calibri"/>
              </w:rPr>
            </w:pPr>
            <w:r w:rsidRPr="00F6134C">
              <w:rPr>
                <w:rFonts w:ascii="Calibri" w:hAnsi="Calibri"/>
              </w:rPr>
              <w:t>Assignments</w:t>
            </w:r>
          </w:p>
        </w:tc>
        <w:tc>
          <w:tcPr>
            <w:tcW w:w="810" w:type="dxa"/>
          </w:tcPr>
          <w:p w:rsidR="00925B27" w:rsidRPr="00F6134C" w:rsidRDefault="00925B27" w:rsidP="000A7F10">
            <w:pPr>
              <w:rPr>
                <w:rFonts w:ascii="Calibri" w:hAnsi="Calibri"/>
              </w:rPr>
            </w:pPr>
            <w:r w:rsidRPr="00F6134C">
              <w:rPr>
                <w:rFonts w:ascii="Calibri" w:hAnsi="Calibri"/>
              </w:rPr>
              <w:t>%</w:t>
            </w:r>
          </w:p>
        </w:tc>
        <w:tc>
          <w:tcPr>
            <w:tcW w:w="1260" w:type="dxa"/>
          </w:tcPr>
          <w:p w:rsidR="00925B27" w:rsidRPr="00F6134C" w:rsidRDefault="00DC0A2F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Due:</w:t>
            </w:r>
          </w:p>
        </w:tc>
        <w:tc>
          <w:tcPr>
            <w:tcW w:w="3689" w:type="dxa"/>
          </w:tcPr>
          <w:p w:rsidR="00925B27" w:rsidRPr="00F6134C" w:rsidRDefault="00925B27" w:rsidP="000A7F10">
            <w:pPr>
              <w:rPr>
                <w:rFonts w:ascii="Calibri" w:hAnsi="Calibri"/>
              </w:rPr>
            </w:pPr>
            <w:r w:rsidRPr="00F6134C">
              <w:rPr>
                <w:rFonts w:ascii="Calibri" w:hAnsi="Calibri"/>
              </w:rPr>
              <w:t>Applicable TRB Standards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F6134C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activities &amp; participation</w:t>
            </w:r>
          </w:p>
        </w:tc>
        <w:tc>
          <w:tcPr>
            <w:tcW w:w="810" w:type="dxa"/>
          </w:tcPr>
          <w:p w:rsidR="00925B27" w:rsidRPr="00F6134C" w:rsidRDefault="00F6134C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E4680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</w:tcPr>
          <w:p w:rsidR="00925B27" w:rsidRPr="00F6134C" w:rsidRDefault="00F6134C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Weekly</w:t>
            </w:r>
          </w:p>
        </w:tc>
        <w:tc>
          <w:tcPr>
            <w:tcW w:w="3689" w:type="dxa"/>
          </w:tcPr>
          <w:p w:rsidR="00925B27" w:rsidRPr="00F6134C" w:rsidRDefault="00F6134C" w:rsidP="000A7F10">
            <w:pPr>
              <w:rPr>
                <w:rFonts w:ascii="Calibri" w:hAnsi="Calibri"/>
              </w:rPr>
            </w:pPr>
            <w:r w:rsidRPr="008955ED">
              <w:rPr>
                <w:rFonts w:ascii="Calibri" w:hAnsi="Calibri" w:cstheme="minorHAnsi"/>
                <w:szCs w:val="24"/>
              </w:rPr>
              <w:t>1, 3, 4, 5, 6, &amp; 8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F6134C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Readings</w:t>
            </w:r>
            <w:r w:rsidR="00DC0A2F">
              <w:rPr>
                <w:rFonts w:ascii="Calibri" w:hAnsi="Calibri"/>
              </w:rPr>
              <w:t>, oral,</w:t>
            </w:r>
            <w:r>
              <w:rPr>
                <w:rFonts w:ascii="Calibri" w:hAnsi="Calibri"/>
              </w:rPr>
              <w:t xml:space="preserve"> &amp;</w:t>
            </w:r>
            <w:r w:rsidR="00DC0A2F">
              <w:rPr>
                <w:rFonts w:ascii="Calibri" w:hAnsi="Calibri"/>
              </w:rPr>
              <w:t xml:space="preserve"> written work</w:t>
            </w:r>
          </w:p>
        </w:tc>
        <w:tc>
          <w:tcPr>
            <w:tcW w:w="810" w:type="dxa"/>
          </w:tcPr>
          <w:p w:rsidR="00925B27" w:rsidRPr="00F6134C" w:rsidRDefault="00EE3554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E4680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</w:tcPr>
          <w:p w:rsidR="00925B27" w:rsidRPr="00F6134C" w:rsidRDefault="00EE3554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Weekly</w:t>
            </w:r>
          </w:p>
        </w:tc>
        <w:tc>
          <w:tcPr>
            <w:tcW w:w="3689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 w:rsidRPr="008955ED">
              <w:rPr>
                <w:rFonts w:ascii="Calibri" w:hAnsi="Calibri" w:cstheme="minorHAnsi"/>
                <w:szCs w:val="24"/>
              </w:rPr>
              <w:t>1, 3, 4, 5, 6, &amp; 8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DC0A2F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presentations</w:t>
            </w:r>
          </w:p>
        </w:tc>
        <w:tc>
          <w:tcPr>
            <w:tcW w:w="810" w:type="dxa"/>
          </w:tcPr>
          <w:p w:rsidR="00925B27" w:rsidRPr="00F6134C" w:rsidRDefault="008E4680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TBA</w:t>
            </w:r>
          </w:p>
        </w:tc>
        <w:tc>
          <w:tcPr>
            <w:tcW w:w="3689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 w:rsidRPr="008955ED">
              <w:rPr>
                <w:rFonts w:ascii="Calibri" w:hAnsi="Calibri" w:cstheme="minorHAnsi"/>
                <w:szCs w:val="24"/>
              </w:rPr>
              <w:t>1, 3, 4, 5, 6, &amp; 8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DC0A2F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engagement &amp; learning</w:t>
            </w:r>
          </w:p>
        </w:tc>
        <w:tc>
          <w:tcPr>
            <w:tcW w:w="810" w:type="dxa"/>
          </w:tcPr>
          <w:p w:rsidR="00925B27" w:rsidRPr="00F6134C" w:rsidRDefault="00EE3554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260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TBA</w:t>
            </w:r>
          </w:p>
        </w:tc>
        <w:tc>
          <w:tcPr>
            <w:tcW w:w="3689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 w:rsidRPr="008955ED">
              <w:rPr>
                <w:rFonts w:ascii="Calibri" w:hAnsi="Calibri" w:cstheme="minorHAnsi"/>
                <w:szCs w:val="24"/>
              </w:rPr>
              <w:t>1, 3, 4, 5, 6, &amp; 8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EE3554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Exemplary collegiality, leadership, </w:t>
            </w:r>
            <w:r w:rsidR="00E62B84">
              <w:rPr>
                <w:rFonts w:ascii="Calibri" w:hAnsi="Calibri"/>
              </w:rPr>
              <w:t xml:space="preserve">competency, </w:t>
            </w:r>
            <w:r>
              <w:rPr>
                <w:rFonts w:ascii="Calibri" w:hAnsi="Calibri"/>
              </w:rPr>
              <w:t>&amp; big to small “wins”</w:t>
            </w:r>
          </w:p>
        </w:tc>
        <w:tc>
          <w:tcPr>
            <w:tcW w:w="810" w:type="dxa"/>
          </w:tcPr>
          <w:p w:rsidR="00925B27" w:rsidRPr="00F6134C" w:rsidRDefault="008E4680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EE3554">
              <w:rPr>
                <w:rFonts w:ascii="Calibri" w:hAnsi="Calibri"/>
              </w:rPr>
              <w:t>5</w:t>
            </w:r>
          </w:p>
        </w:tc>
        <w:tc>
          <w:tcPr>
            <w:tcW w:w="1260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Weekly</w:t>
            </w:r>
          </w:p>
        </w:tc>
        <w:tc>
          <w:tcPr>
            <w:tcW w:w="3689" w:type="dxa"/>
          </w:tcPr>
          <w:p w:rsidR="00925B27" w:rsidRPr="00F6134C" w:rsidRDefault="001C2233" w:rsidP="000A7F10">
            <w:pPr>
              <w:rPr>
                <w:rFonts w:ascii="Calibri" w:hAnsi="Calibri"/>
              </w:rPr>
            </w:pPr>
            <w:r w:rsidRPr="008955ED">
              <w:rPr>
                <w:rFonts w:ascii="Calibri" w:hAnsi="Calibri" w:cstheme="minorHAnsi"/>
                <w:szCs w:val="24"/>
              </w:rPr>
              <w:t>4, 5, 6, 8</w:t>
            </w:r>
          </w:p>
        </w:tc>
      </w:tr>
      <w:tr w:rsidR="00925B27" w:rsidRPr="00F6134C" w:rsidTr="00761805">
        <w:tc>
          <w:tcPr>
            <w:tcW w:w="4428" w:type="dxa"/>
          </w:tcPr>
          <w:p w:rsidR="00925B27" w:rsidRPr="00F6134C" w:rsidRDefault="00EC023F" w:rsidP="00EC02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810" w:type="dxa"/>
          </w:tcPr>
          <w:p w:rsidR="00925B27" w:rsidRPr="00F6134C" w:rsidRDefault="00EC023F" w:rsidP="000A7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1260" w:type="dxa"/>
          </w:tcPr>
          <w:p w:rsidR="00925B27" w:rsidRPr="00F6134C" w:rsidRDefault="00925B27" w:rsidP="000A7F10">
            <w:pPr>
              <w:rPr>
                <w:rFonts w:ascii="Calibri" w:hAnsi="Calibri"/>
              </w:rPr>
            </w:pPr>
          </w:p>
        </w:tc>
        <w:tc>
          <w:tcPr>
            <w:tcW w:w="3689" w:type="dxa"/>
          </w:tcPr>
          <w:p w:rsidR="00925B27" w:rsidRPr="00F6134C" w:rsidRDefault="00925B27" w:rsidP="000A7F10">
            <w:pPr>
              <w:rPr>
                <w:rFonts w:ascii="Calibri" w:hAnsi="Calibri"/>
              </w:rPr>
            </w:pPr>
          </w:p>
        </w:tc>
      </w:tr>
    </w:tbl>
    <w:p w:rsidR="00711432" w:rsidRPr="00B612D7" w:rsidRDefault="00D95306" w:rsidP="00711432">
      <w:pPr>
        <w:pStyle w:val="BodyText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br/>
      </w:r>
      <w:r w:rsidR="00711432" w:rsidRPr="008955ED">
        <w:rPr>
          <w:rFonts w:ascii="Calibri" w:hAnsi="Calibri" w:cstheme="minorHAnsi"/>
          <w:b/>
          <w:szCs w:val="24"/>
        </w:rPr>
        <w:t xml:space="preserve">School of Education (Bachelor of Education) </w:t>
      </w:r>
      <w:r w:rsidR="00B612D7">
        <w:rPr>
          <w:rFonts w:ascii="Calibri" w:hAnsi="Calibri" w:cstheme="minorHAnsi"/>
          <w:b/>
          <w:szCs w:val="24"/>
        </w:rPr>
        <w:t>Course Grading</w:t>
      </w:r>
    </w:p>
    <w:tbl>
      <w:tblPr>
        <w:tblStyle w:val="TableGrid"/>
        <w:tblpPr w:leftFromText="180" w:rightFromText="180" w:vertAnchor="text" w:horzAnchor="margin" w:tblpY="110"/>
        <w:tblW w:w="4827" w:type="pct"/>
        <w:tblLook w:val="01E0" w:firstRow="1" w:lastRow="1" w:firstColumn="1" w:lastColumn="1" w:noHBand="0" w:noVBand="0"/>
      </w:tblPr>
      <w:tblGrid>
        <w:gridCol w:w="1228"/>
        <w:gridCol w:w="1713"/>
        <w:gridCol w:w="6894"/>
      </w:tblGrid>
      <w:tr w:rsidR="00711432" w:rsidRPr="008955ED" w:rsidTr="00F3015A">
        <w:trPr>
          <w:trHeight w:val="3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32" w:rsidRPr="008955ED" w:rsidRDefault="00711432" w:rsidP="00F3015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8955ED">
              <w:rPr>
                <w:rFonts w:ascii="Calibri" w:hAnsi="Calibri" w:cs="Arial"/>
                <w:b/>
                <w:szCs w:val="24"/>
              </w:rPr>
              <w:t>School of Education Grade Scale (effective September 2013)</w:t>
            </w:r>
          </w:p>
        </w:tc>
      </w:tr>
      <w:tr w:rsidR="00711432" w:rsidRPr="008955ED" w:rsidTr="00F3015A">
        <w:trPr>
          <w:trHeight w:val="39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8955ED">
              <w:rPr>
                <w:rFonts w:ascii="Calibri" w:hAnsi="Calibri" w:cs="Arial"/>
                <w:b/>
                <w:szCs w:val="24"/>
              </w:rPr>
              <w:t>Grade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8955ED">
              <w:rPr>
                <w:rFonts w:ascii="Calibri" w:hAnsi="Calibri" w:cs="Arial"/>
                <w:b/>
                <w:szCs w:val="24"/>
              </w:rPr>
              <w:t>% range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8955ED">
              <w:rPr>
                <w:rFonts w:ascii="Calibri" w:hAnsi="Calibri" w:cs="Arial"/>
                <w:b/>
                <w:szCs w:val="24"/>
              </w:rPr>
              <w:t>Description</w:t>
            </w:r>
          </w:p>
        </w:tc>
      </w:tr>
      <w:tr w:rsidR="00711432" w:rsidRPr="008955ED" w:rsidTr="00F3015A">
        <w:trPr>
          <w:trHeight w:val="40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A+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95.5 – 100</w:t>
            </w:r>
          </w:p>
        </w:tc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b/>
                <w:sz w:val="20"/>
              </w:rPr>
            </w:pPr>
            <w:r w:rsidRPr="00162042">
              <w:rPr>
                <w:rFonts w:ascii="Calibri" w:hAnsi="Calibri" w:cs="Arial"/>
                <w:b/>
                <w:sz w:val="20"/>
              </w:rPr>
              <w:t xml:space="preserve">Exceptional, outstanding </w:t>
            </w:r>
            <w:r w:rsidRPr="00162042">
              <w:rPr>
                <w:rFonts w:ascii="Calibri" w:hAnsi="Calibri" w:cs="Arial"/>
                <w:sz w:val="20"/>
              </w:rPr>
              <w:t>and</w:t>
            </w:r>
            <w:r w:rsidRPr="00162042">
              <w:rPr>
                <w:rFonts w:ascii="Calibri" w:hAnsi="Calibri" w:cs="Arial"/>
                <w:b/>
                <w:sz w:val="20"/>
              </w:rPr>
              <w:t xml:space="preserve"> excellent </w:t>
            </w:r>
            <w:r w:rsidRPr="00162042">
              <w:rPr>
                <w:rFonts w:ascii="Calibri" w:hAnsi="Calibri" w:cs="Arial"/>
                <w:sz w:val="20"/>
              </w:rPr>
              <w:t>performance.  Normally achieved by a minority of students.  These grades indicate a student who is self-initiating, exceeds expectations, goes beyond stated criteria and has an insightful grasp of the subject matter.</w:t>
            </w:r>
          </w:p>
        </w:tc>
      </w:tr>
      <w:tr w:rsidR="00711432" w:rsidRPr="008955ED" w:rsidTr="00F3015A">
        <w:trPr>
          <w:trHeight w:val="40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89.5 – 95.49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11432" w:rsidRPr="008955ED" w:rsidTr="00F3015A">
        <w:trPr>
          <w:trHeight w:val="40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A-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84.5 – 89.49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11432" w:rsidRPr="008955ED" w:rsidTr="00F3015A">
        <w:trPr>
          <w:trHeight w:val="4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B+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79.5 – 84.49</w:t>
            </w:r>
          </w:p>
        </w:tc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sz w:val="20"/>
              </w:rPr>
            </w:pPr>
            <w:r w:rsidRPr="00162042">
              <w:rPr>
                <w:rFonts w:ascii="Calibri" w:hAnsi="Calibri" w:cs="Arial"/>
                <w:b/>
                <w:sz w:val="20"/>
              </w:rPr>
              <w:t xml:space="preserve">Very good, good </w:t>
            </w:r>
            <w:r w:rsidRPr="00162042">
              <w:rPr>
                <w:rFonts w:ascii="Calibri" w:hAnsi="Calibri" w:cs="Arial"/>
                <w:sz w:val="20"/>
              </w:rPr>
              <w:t xml:space="preserve">and </w:t>
            </w:r>
            <w:r w:rsidRPr="00162042">
              <w:rPr>
                <w:rFonts w:ascii="Calibri" w:hAnsi="Calibri" w:cs="Arial"/>
                <w:b/>
                <w:sz w:val="20"/>
              </w:rPr>
              <w:t>solid</w:t>
            </w:r>
            <w:r w:rsidRPr="00162042">
              <w:rPr>
                <w:rFonts w:ascii="Calibri" w:hAnsi="Calibri" w:cs="Arial"/>
                <w:sz w:val="20"/>
              </w:rPr>
              <w:t xml:space="preserve"> performance.  Normally achieved by the largest number of students.  These grades indicate a student who meets expectations or stated criteria and shows a good grasp of the subject matter or an excellent grasp in one area balanced with a satisfactory grasp in another area.</w:t>
            </w:r>
          </w:p>
        </w:tc>
      </w:tr>
      <w:tr w:rsidR="00711432" w:rsidRPr="008955ED" w:rsidTr="00F3015A">
        <w:trPr>
          <w:trHeight w:val="4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B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74.5 – 79.49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sz w:val="20"/>
              </w:rPr>
            </w:pPr>
          </w:p>
        </w:tc>
      </w:tr>
      <w:tr w:rsidR="00711432" w:rsidRPr="008955ED" w:rsidTr="00162042">
        <w:trPr>
          <w:trHeight w:val="31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B-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69.5 – 74.49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sz w:val="20"/>
              </w:rPr>
            </w:pPr>
          </w:p>
        </w:tc>
      </w:tr>
      <w:tr w:rsidR="00711432" w:rsidRPr="008955ED" w:rsidTr="00162042">
        <w:trPr>
          <w:trHeight w:val="83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C+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64.50 – 69.49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sz w:val="20"/>
              </w:rPr>
            </w:pPr>
            <w:r w:rsidRPr="00162042">
              <w:rPr>
                <w:rFonts w:ascii="Calibri" w:hAnsi="Calibri" w:cs="Arial"/>
                <w:b/>
                <w:sz w:val="20"/>
              </w:rPr>
              <w:t xml:space="preserve">Satisfactory </w:t>
            </w:r>
            <w:r w:rsidRPr="00162042">
              <w:rPr>
                <w:rFonts w:ascii="Calibri" w:hAnsi="Calibri" w:cs="Arial"/>
                <w:sz w:val="20"/>
              </w:rPr>
              <w:t>performance.  This grade indicates a student who minimally meets expectations or stated criteria and has a satisfactory grasp and knowledge of the subject matter.</w:t>
            </w:r>
          </w:p>
        </w:tc>
      </w:tr>
      <w:tr w:rsidR="00711432" w:rsidRPr="008955ED" w:rsidTr="00F3015A"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C</w:t>
            </w:r>
          </w:p>
        </w:tc>
        <w:tc>
          <w:tcPr>
            <w:tcW w:w="8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59.50 – 64.49</w:t>
            </w:r>
          </w:p>
        </w:tc>
        <w:tc>
          <w:tcPr>
            <w:tcW w:w="350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162042" w:rsidRDefault="00711432" w:rsidP="00F3015A">
            <w:pPr>
              <w:rPr>
                <w:rFonts w:ascii="Calibri" w:hAnsi="Calibri" w:cs="Arial"/>
                <w:sz w:val="20"/>
              </w:rPr>
            </w:pPr>
            <w:r w:rsidRPr="00162042">
              <w:rPr>
                <w:rFonts w:ascii="Calibri" w:hAnsi="Calibri" w:cs="Arial"/>
                <w:b/>
                <w:sz w:val="20"/>
              </w:rPr>
              <w:t xml:space="preserve">Unsatisfactory </w:t>
            </w:r>
            <w:r w:rsidRPr="00162042">
              <w:rPr>
                <w:rFonts w:ascii="Calibri" w:hAnsi="Calibri" w:cs="Arial"/>
                <w:sz w:val="20"/>
              </w:rPr>
              <w:t xml:space="preserve">performance.  This grade indicates a student has failed to minimally meet expectations or stated criteria and demonstrates only a superficial grasp of the subject matter.  </w:t>
            </w:r>
          </w:p>
        </w:tc>
      </w:tr>
      <w:tr w:rsidR="00711432" w:rsidRPr="008955ED" w:rsidTr="00F3015A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C-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54.50 – 59.49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</w:p>
        </w:tc>
      </w:tr>
      <w:tr w:rsidR="00711432" w:rsidRPr="008955ED" w:rsidTr="00F3015A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711432">
            <w:pPr>
              <w:pStyle w:val="ListParagraph"/>
              <w:numPr>
                <w:ilvl w:val="1"/>
                <w:numId w:val="29"/>
              </w:numPr>
              <w:spacing w:beforeAutospacing="0" w:afterAutospacing="0"/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– 54.49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</w:p>
        </w:tc>
      </w:tr>
      <w:tr w:rsidR="00711432" w:rsidRPr="008955ED" w:rsidTr="00F3015A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 xml:space="preserve">     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  <w:r w:rsidRPr="008955ED">
              <w:rPr>
                <w:rFonts w:ascii="Calibri" w:hAnsi="Calibri" w:cs="Arial"/>
                <w:szCs w:val="24"/>
              </w:rPr>
              <w:t>&lt;49.5</w:t>
            </w:r>
          </w:p>
        </w:tc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32" w:rsidRPr="008955ED" w:rsidRDefault="00711432" w:rsidP="00F3015A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5C7421" w:rsidRDefault="005C7421" w:rsidP="007213BB">
      <w:pPr>
        <w:pStyle w:val="BodyText"/>
        <w:rPr>
          <w:rFonts w:ascii="Arial Narrow" w:hAnsi="Arial Narrow" w:cs="Estrangelo Edessa"/>
          <w:szCs w:val="24"/>
        </w:rPr>
      </w:pPr>
    </w:p>
    <w:p w:rsidR="00D31B1B" w:rsidRDefault="00EB3CAE" w:rsidP="00EB3CAE">
      <w:pPr>
        <w:pStyle w:val="BodyText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It is imperative that students in the</w:t>
      </w:r>
      <w:r w:rsidRPr="00EB3CAE">
        <w:rPr>
          <w:rFonts w:ascii="Calibri" w:hAnsi="Calibri" w:cstheme="minorHAnsi"/>
          <w:szCs w:val="24"/>
        </w:rPr>
        <w:t xml:space="preserve"> B.Ed. </w:t>
      </w:r>
      <w:r>
        <w:rPr>
          <w:rFonts w:ascii="Calibri" w:hAnsi="Calibri" w:cstheme="minorHAnsi"/>
          <w:szCs w:val="24"/>
        </w:rPr>
        <w:t>a</w:t>
      </w:r>
      <w:r w:rsidRPr="00EB3CAE">
        <w:rPr>
          <w:rFonts w:ascii="Calibri" w:hAnsi="Calibri" w:cstheme="minorHAnsi"/>
          <w:szCs w:val="24"/>
        </w:rPr>
        <w:t xml:space="preserve">chieve a </w:t>
      </w:r>
      <w:r>
        <w:rPr>
          <w:rFonts w:ascii="Calibri" w:hAnsi="Calibri" w:cstheme="minorHAnsi"/>
          <w:szCs w:val="24"/>
        </w:rPr>
        <w:t>MINIMUM</w:t>
      </w:r>
      <w:r w:rsidRPr="00EB3CAE">
        <w:rPr>
          <w:rFonts w:ascii="Calibri" w:hAnsi="Calibri" w:cstheme="minorHAnsi"/>
          <w:szCs w:val="24"/>
        </w:rPr>
        <w:t xml:space="preserve"> C+ in each course</w:t>
      </w:r>
      <w:r w:rsidR="002C0779">
        <w:rPr>
          <w:rFonts w:ascii="Calibri" w:hAnsi="Calibri" w:cstheme="minorHAnsi"/>
          <w:szCs w:val="24"/>
        </w:rPr>
        <w:t xml:space="preserve"> in order</w:t>
      </w:r>
      <w:r w:rsidRPr="00EB3CAE">
        <w:rPr>
          <w:rFonts w:ascii="Calibri" w:hAnsi="Calibri" w:cstheme="minorHAnsi"/>
          <w:szCs w:val="24"/>
        </w:rPr>
        <w:t xml:space="preserve"> to continue in the program. Scores </w:t>
      </w:r>
      <w:r w:rsidRPr="00EB3CAE">
        <w:rPr>
          <w:rFonts w:ascii="Calibri" w:hAnsi="Calibri" w:cstheme="minorHAnsi"/>
          <w:b/>
          <w:szCs w:val="24"/>
        </w:rPr>
        <w:t xml:space="preserve">below a C+ </w:t>
      </w:r>
      <w:r w:rsidR="002C0779">
        <w:rPr>
          <w:rFonts w:ascii="Calibri" w:hAnsi="Calibri" w:cstheme="minorHAnsi"/>
          <w:b/>
          <w:szCs w:val="24"/>
        </w:rPr>
        <w:t xml:space="preserve">is </w:t>
      </w:r>
      <w:r w:rsidRPr="00EB3CAE">
        <w:rPr>
          <w:rFonts w:ascii="Calibri" w:hAnsi="Calibri" w:cstheme="minorHAnsi"/>
          <w:b/>
          <w:szCs w:val="24"/>
        </w:rPr>
        <w:t xml:space="preserve">a fail </w:t>
      </w:r>
      <w:r w:rsidRPr="00EB3CAE">
        <w:rPr>
          <w:rFonts w:ascii="Calibri" w:hAnsi="Calibri" w:cstheme="minorHAnsi"/>
          <w:szCs w:val="24"/>
        </w:rPr>
        <w:t>and limit</w:t>
      </w:r>
      <w:r w:rsidR="002C0779">
        <w:rPr>
          <w:rFonts w:ascii="Calibri" w:hAnsi="Calibri" w:cstheme="minorHAnsi"/>
          <w:szCs w:val="24"/>
        </w:rPr>
        <w:t>s st</w:t>
      </w:r>
      <w:r w:rsidRPr="00EB3CAE">
        <w:rPr>
          <w:rFonts w:ascii="Calibri" w:hAnsi="Calibri" w:cstheme="minorHAnsi"/>
          <w:szCs w:val="24"/>
        </w:rPr>
        <w:t>udent</w:t>
      </w:r>
      <w:r w:rsidR="002C0779">
        <w:rPr>
          <w:rFonts w:ascii="Calibri" w:hAnsi="Calibri" w:cstheme="minorHAnsi"/>
          <w:szCs w:val="24"/>
        </w:rPr>
        <w:t xml:space="preserve"> from continuing</w:t>
      </w:r>
      <w:r w:rsidRPr="00EB3CAE">
        <w:rPr>
          <w:rFonts w:ascii="Calibri" w:hAnsi="Calibri" w:cstheme="minorHAnsi"/>
          <w:szCs w:val="24"/>
        </w:rPr>
        <w:t xml:space="preserve"> in the current cohort.</w:t>
      </w:r>
    </w:p>
    <w:tbl>
      <w:tblPr>
        <w:tblStyle w:val="TableGrid"/>
        <w:tblpPr w:leftFromText="180" w:rightFromText="180" w:vertAnchor="text" w:horzAnchor="margin" w:tblpY="206"/>
        <w:tblW w:w="9934" w:type="dxa"/>
        <w:tblLayout w:type="fixed"/>
        <w:tblLook w:val="04A0" w:firstRow="1" w:lastRow="0" w:firstColumn="1" w:lastColumn="0" w:noHBand="0" w:noVBand="1"/>
      </w:tblPr>
      <w:tblGrid>
        <w:gridCol w:w="1148"/>
        <w:gridCol w:w="1131"/>
        <w:gridCol w:w="1218"/>
        <w:gridCol w:w="1391"/>
        <w:gridCol w:w="1652"/>
        <w:gridCol w:w="1131"/>
        <w:gridCol w:w="1131"/>
        <w:gridCol w:w="1132"/>
      </w:tblGrid>
      <w:tr w:rsidR="00121A24" w:rsidRPr="007D62E2" w:rsidTr="00B82D27">
        <w:trPr>
          <w:trHeight w:val="184"/>
        </w:trPr>
        <w:tc>
          <w:tcPr>
            <w:tcW w:w="9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24" w:rsidRPr="00121A24" w:rsidRDefault="00121A24" w:rsidP="00761805">
            <w:pPr>
              <w:rPr>
                <w:rFonts w:ascii="Calibri" w:hAnsi="Calibri" w:cs="Estrangelo Edessa"/>
                <w:b/>
                <w:bCs/>
                <w:szCs w:val="24"/>
              </w:rPr>
            </w:pPr>
            <w:r w:rsidRPr="00121A24">
              <w:rPr>
                <w:rFonts w:ascii="Calibri" w:hAnsi="Calibri" w:cs="Estrangelo Edessa"/>
                <w:b/>
                <w:szCs w:val="24"/>
              </w:rPr>
              <w:t>Teacher Regulation Branch (TRB) Standards</w:t>
            </w:r>
            <w:r w:rsidR="00761805">
              <w:rPr>
                <w:rFonts w:ascii="Calibri" w:hAnsi="Calibri" w:cs="Estrangelo Edessa"/>
                <w:b/>
                <w:szCs w:val="24"/>
              </w:rPr>
              <w:t>:</w:t>
            </w:r>
          </w:p>
        </w:tc>
      </w:tr>
      <w:tr w:rsidR="00121A24" w:rsidRPr="007D62E2" w:rsidTr="00B82D27">
        <w:trPr>
          <w:trHeight w:val="191"/>
        </w:trPr>
        <w:tc>
          <w:tcPr>
            <w:tcW w:w="1148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1A24" w:rsidRPr="00ED436F" w:rsidRDefault="00121A24" w:rsidP="00F3015A">
            <w:pPr>
              <w:jc w:val="center"/>
              <w:rPr>
                <w:rFonts w:ascii="Arial Narrow" w:hAnsi="Arial Narrow" w:cs="Estrangelo Edessa"/>
                <w:b/>
                <w:szCs w:val="24"/>
                <w:u w:val="single"/>
              </w:rPr>
            </w:pPr>
            <w:r w:rsidRPr="00ED436F">
              <w:rPr>
                <w:rFonts w:ascii="Arial Narrow" w:hAnsi="Arial Narrow" w:cs="Estrangelo Edessa"/>
                <w:bCs/>
                <w:szCs w:val="24"/>
              </w:rPr>
              <w:t>8</w:t>
            </w:r>
          </w:p>
        </w:tc>
      </w:tr>
      <w:tr w:rsidR="00121A24" w:rsidRPr="007D62E2" w:rsidTr="00F3015A">
        <w:trPr>
          <w:trHeight w:val="350"/>
        </w:trPr>
        <w:tc>
          <w:tcPr>
            <w:tcW w:w="1148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proofErr w:type="gramStart"/>
            <w:r w:rsidRPr="00761805">
              <w:rPr>
                <w:rFonts w:ascii="Arial Narrow" w:hAnsi="Arial Narrow" w:cs="Estrangelo Edessa"/>
                <w:bCs/>
                <w:sz w:val="20"/>
              </w:rPr>
              <w:t>Educators</w:t>
            </w:r>
            <w:proofErr w:type="gramEnd"/>
            <w:r w:rsidRPr="00761805">
              <w:rPr>
                <w:rFonts w:ascii="Arial Narrow" w:hAnsi="Arial Narrow" w:cs="Estrangelo Edessa"/>
                <w:bCs/>
                <w:sz w:val="20"/>
              </w:rPr>
              <w:t xml:space="preserve"> value and care for all students and act in their best interests.</w:t>
            </w:r>
          </w:p>
        </w:tc>
        <w:tc>
          <w:tcPr>
            <w:tcW w:w="1131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are role models who act ethically and honestly.</w:t>
            </w:r>
          </w:p>
        </w:tc>
        <w:tc>
          <w:tcPr>
            <w:tcW w:w="1218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understand and apply knowledge of student growth and development.</w:t>
            </w:r>
          </w:p>
        </w:tc>
        <w:tc>
          <w:tcPr>
            <w:tcW w:w="1391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value the involvement and support of parents, guardians, families and communities in schools.</w:t>
            </w:r>
          </w:p>
        </w:tc>
        <w:tc>
          <w:tcPr>
            <w:tcW w:w="1652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implement effective practices in areas of classroom management, planning, instruction, assessment, evaluation, and reporting.</w:t>
            </w:r>
          </w:p>
        </w:tc>
        <w:tc>
          <w:tcPr>
            <w:tcW w:w="1131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have a broad knowledge base and understand the subject areas they teach.</w:t>
            </w:r>
          </w:p>
        </w:tc>
        <w:tc>
          <w:tcPr>
            <w:tcW w:w="1131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engage in career-long learning.</w:t>
            </w:r>
          </w:p>
        </w:tc>
        <w:tc>
          <w:tcPr>
            <w:tcW w:w="1132" w:type="dxa"/>
          </w:tcPr>
          <w:p w:rsidR="00121A24" w:rsidRPr="00761805" w:rsidRDefault="00121A24" w:rsidP="00F3015A">
            <w:pPr>
              <w:rPr>
                <w:rFonts w:ascii="Arial Narrow" w:hAnsi="Arial Narrow" w:cs="Estrangelo Edessa"/>
                <w:sz w:val="20"/>
                <w:u w:val="single"/>
              </w:rPr>
            </w:pPr>
            <w:r w:rsidRPr="00761805">
              <w:rPr>
                <w:rFonts w:ascii="Arial Narrow" w:hAnsi="Arial Narrow" w:cs="Estrangelo Edessa"/>
                <w:bCs/>
                <w:sz w:val="20"/>
              </w:rPr>
              <w:t>Educators contribute to the profession.</w:t>
            </w:r>
          </w:p>
        </w:tc>
      </w:tr>
    </w:tbl>
    <w:p w:rsidR="00C66F17" w:rsidRPr="00EB3CAE" w:rsidRDefault="00C66F17" w:rsidP="00B82D27">
      <w:pPr>
        <w:pStyle w:val="BodyText"/>
        <w:rPr>
          <w:rFonts w:ascii="Calibri" w:hAnsi="Calibri" w:cstheme="minorHAnsi"/>
          <w:szCs w:val="24"/>
        </w:rPr>
      </w:pPr>
    </w:p>
    <w:sectPr w:rsidR="00C66F17" w:rsidRPr="00EB3CAE" w:rsidSect="00B8108D">
      <w:footerReference w:type="default" r:id="rId12"/>
      <w:type w:val="continuous"/>
      <w:pgSz w:w="12240" w:h="15840" w:code="1"/>
      <w:pgMar w:top="284" w:right="851" w:bottom="284" w:left="1418" w:header="283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5D" w:rsidRDefault="0076085D">
      <w:r>
        <w:separator/>
      </w:r>
    </w:p>
  </w:endnote>
  <w:endnote w:type="continuationSeparator" w:id="0">
    <w:p w:rsidR="0076085D" w:rsidRDefault="007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8B" w:rsidRPr="00860E66" w:rsidRDefault="00AF62F0" w:rsidP="00FA4186">
    <w:pPr>
      <w:pStyle w:val="Footer"/>
      <w:rPr>
        <w:i/>
        <w:szCs w:val="18"/>
      </w:rPr>
    </w:pPr>
    <w:r w:rsidRPr="00860E66">
      <w:rPr>
        <w:i/>
        <w:szCs w:val="18"/>
      </w:rPr>
      <w:tab/>
    </w:r>
    <w:r w:rsidRPr="00860E66">
      <w:rPr>
        <w:i/>
        <w:szCs w:val="18"/>
      </w:rPr>
      <w:tab/>
    </w:r>
    <w:r w:rsidR="00625B67" w:rsidRPr="00860E66">
      <w:rPr>
        <w:i/>
        <w:szCs w:val="18"/>
      </w:rPr>
      <w:t xml:space="preserve">    </w:t>
    </w:r>
    <w:r w:rsidR="00860E66">
      <w:rPr>
        <w:i/>
        <w:szCs w:val="18"/>
      </w:rPr>
      <w:tab/>
    </w:r>
    <w:r w:rsidR="00625B67" w:rsidRPr="00860E66">
      <w:rPr>
        <w:rFonts w:eastAsia="Times New Roman"/>
        <w:i/>
        <w:szCs w:val="18"/>
      </w:rPr>
      <w:t>p.</w:t>
    </w:r>
    <w:r w:rsidR="0096038B" w:rsidRPr="00860E66">
      <w:rPr>
        <w:rFonts w:eastAsia="Times New Roman"/>
        <w:i/>
        <w:szCs w:val="18"/>
      </w:rPr>
      <w:t xml:space="preserve"> </w:t>
    </w:r>
    <w:r w:rsidR="0096038B" w:rsidRPr="00860E66">
      <w:rPr>
        <w:rFonts w:eastAsia="Times New Roman"/>
        <w:i/>
        <w:szCs w:val="18"/>
      </w:rPr>
      <w:fldChar w:fldCharType="begin"/>
    </w:r>
    <w:r w:rsidR="0096038B" w:rsidRPr="00860E66">
      <w:rPr>
        <w:rFonts w:eastAsia="Times New Roman"/>
        <w:i/>
        <w:szCs w:val="18"/>
      </w:rPr>
      <w:instrText xml:space="preserve"> PAGE </w:instrText>
    </w:r>
    <w:r w:rsidR="0096038B" w:rsidRPr="00860E66">
      <w:rPr>
        <w:rFonts w:eastAsia="Times New Roman"/>
        <w:i/>
        <w:szCs w:val="18"/>
      </w:rPr>
      <w:fldChar w:fldCharType="separate"/>
    </w:r>
    <w:r w:rsidR="00B5261B">
      <w:rPr>
        <w:rFonts w:eastAsia="Times New Roman"/>
        <w:i/>
        <w:noProof/>
        <w:szCs w:val="18"/>
      </w:rPr>
      <w:t>1</w:t>
    </w:r>
    <w:r w:rsidR="0096038B" w:rsidRPr="00860E66">
      <w:rPr>
        <w:rFonts w:eastAsia="Times New Roman"/>
        <w:i/>
        <w:szCs w:val="18"/>
      </w:rPr>
      <w:fldChar w:fldCharType="end"/>
    </w:r>
    <w:r w:rsidR="0096038B" w:rsidRPr="00860E66">
      <w:rPr>
        <w:rFonts w:eastAsia="Times New Roman"/>
        <w:i/>
        <w:szCs w:val="18"/>
      </w:rPr>
      <w:t xml:space="preserve"> of </w:t>
    </w:r>
    <w:r w:rsidR="0096038B" w:rsidRPr="00860E66">
      <w:rPr>
        <w:rFonts w:eastAsia="Times New Roman"/>
        <w:i/>
        <w:szCs w:val="18"/>
      </w:rPr>
      <w:fldChar w:fldCharType="begin"/>
    </w:r>
    <w:r w:rsidR="0096038B" w:rsidRPr="00860E66">
      <w:rPr>
        <w:rFonts w:eastAsia="Times New Roman"/>
        <w:i/>
        <w:szCs w:val="18"/>
      </w:rPr>
      <w:instrText xml:space="preserve"> NUMPAGES </w:instrText>
    </w:r>
    <w:r w:rsidR="0096038B" w:rsidRPr="00860E66">
      <w:rPr>
        <w:rFonts w:eastAsia="Times New Roman"/>
        <w:i/>
        <w:szCs w:val="18"/>
      </w:rPr>
      <w:fldChar w:fldCharType="separate"/>
    </w:r>
    <w:r w:rsidR="00B5261B">
      <w:rPr>
        <w:rFonts w:eastAsia="Times New Roman"/>
        <w:i/>
        <w:noProof/>
        <w:szCs w:val="18"/>
      </w:rPr>
      <w:t>2</w:t>
    </w:r>
    <w:r w:rsidR="0096038B" w:rsidRPr="00860E66">
      <w:rPr>
        <w:rFonts w:eastAsia="Times New Roman"/>
        <w:i/>
        <w:szCs w:val="18"/>
      </w:rPr>
      <w:fldChar w:fldCharType="end"/>
    </w:r>
  </w:p>
  <w:p w:rsidR="009C177B" w:rsidRDefault="009C1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5D" w:rsidRDefault="0076085D">
      <w:r>
        <w:separator/>
      </w:r>
    </w:p>
  </w:footnote>
  <w:footnote w:type="continuationSeparator" w:id="0">
    <w:p w:rsidR="0076085D" w:rsidRDefault="0076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B6B2A"/>
    <w:multiLevelType w:val="hybridMultilevel"/>
    <w:tmpl w:val="E6C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411B"/>
    <w:multiLevelType w:val="hybridMultilevel"/>
    <w:tmpl w:val="F1A4EA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0C39"/>
    <w:multiLevelType w:val="hybridMultilevel"/>
    <w:tmpl w:val="4B1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107"/>
    <w:multiLevelType w:val="hybridMultilevel"/>
    <w:tmpl w:val="F7B80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27AD6"/>
    <w:multiLevelType w:val="hybridMultilevel"/>
    <w:tmpl w:val="1A1C0706"/>
    <w:lvl w:ilvl="0" w:tplc="E3281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EB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8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8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C8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8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2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6B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C5275"/>
    <w:multiLevelType w:val="multilevel"/>
    <w:tmpl w:val="DD546C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B755527"/>
    <w:multiLevelType w:val="hybridMultilevel"/>
    <w:tmpl w:val="12A23B9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1A2FBC"/>
    <w:multiLevelType w:val="hybridMultilevel"/>
    <w:tmpl w:val="A4B06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9A2"/>
    <w:multiLevelType w:val="hybridMultilevel"/>
    <w:tmpl w:val="EE720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4032"/>
    <w:multiLevelType w:val="hybridMultilevel"/>
    <w:tmpl w:val="0C9E5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6707D"/>
    <w:multiLevelType w:val="hybridMultilevel"/>
    <w:tmpl w:val="5ECE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0223E"/>
    <w:multiLevelType w:val="hybridMultilevel"/>
    <w:tmpl w:val="A6768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67908"/>
    <w:multiLevelType w:val="hybridMultilevel"/>
    <w:tmpl w:val="0A9A0A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E6513"/>
    <w:multiLevelType w:val="hybridMultilevel"/>
    <w:tmpl w:val="02EE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B5772"/>
    <w:multiLevelType w:val="hybridMultilevel"/>
    <w:tmpl w:val="E46A6A54"/>
    <w:lvl w:ilvl="0" w:tplc="D792B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E3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EC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9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C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764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0F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2E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6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F2B"/>
    <w:multiLevelType w:val="hybridMultilevel"/>
    <w:tmpl w:val="D80859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47D6F"/>
    <w:multiLevelType w:val="hybridMultilevel"/>
    <w:tmpl w:val="BC36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580877"/>
    <w:multiLevelType w:val="hybridMultilevel"/>
    <w:tmpl w:val="D97C1C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32314"/>
    <w:multiLevelType w:val="hybridMultilevel"/>
    <w:tmpl w:val="452C0554"/>
    <w:lvl w:ilvl="0" w:tplc="9112038A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21B10"/>
    <w:multiLevelType w:val="hybridMultilevel"/>
    <w:tmpl w:val="E556C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B75C37"/>
    <w:multiLevelType w:val="hybridMultilevel"/>
    <w:tmpl w:val="962CBF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3C8D"/>
    <w:multiLevelType w:val="hybridMultilevel"/>
    <w:tmpl w:val="8C9CB5CC"/>
    <w:lvl w:ilvl="0" w:tplc="2D14E066">
      <w:start w:val="10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5">
    <w:nsid w:val="69A9487C"/>
    <w:multiLevelType w:val="multilevel"/>
    <w:tmpl w:val="E93A0A04"/>
    <w:lvl w:ilvl="0">
      <w:start w:val="49"/>
      <w:numFmt w:val="decimal"/>
      <w:lvlText w:val="%1"/>
      <w:lvlJc w:val="left"/>
      <w:pPr>
        <w:ind w:left="600" w:hanging="600"/>
      </w:pPr>
    </w:lvl>
    <w:lvl w:ilvl="1">
      <w:start w:val="5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CDC044C"/>
    <w:multiLevelType w:val="hybridMultilevel"/>
    <w:tmpl w:val="27E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993545"/>
    <w:multiLevelType w:val="hybridMultilevel"/>
    <w:tmpl w:val="4DC88968"/>
    <w:lvl w:ilvl="0" w:tplc="B0D2F76A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744"/>
    <w:multiLevelType w:val="hybridMultilevel"/>
    <w:tmpl w:val="466E3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7"/>
  </w:num>
  <w:num w:numId="7">
    <w:abstractNumId w:val="24"/>
  </w:num>
  <w:num w:numId="8">
    <w:abstractNumId w:val="24"/>
  </w:num>
  <w:num w:numId="9">
    <w:abstractNumId w:val="26"/>
  </w:num>
  <w:num w:numId="10">
    <w:abstractNumId w:val="5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20"/>
  </w:num>
  <w:num w:numId="16">
    <w:abstractNumId w:val="14"/>
  </w:num>
  <w:num w:numId="17">
    <w:abstractNumId w:val="28"/>
  </w:num>
  <w:num w:numId="18">
    <w:abstractNumId w:val="4"/>
  </w:num>
  <w:num w:numId="19">
    <w:abstractNumId w:val="18"/>
  </w:num>
  <w:num w:numId="20">
    <w:abstractNumId w:val="3"/>
  </w:num>
  <w:num w:numId="21">
    <w:abstractNumId w:val="23"/>
  </w:num>
  <w:num w:numId="22">
    <w:abstractNumId w:val="15"/>
  </w:num>
  <w:num w:numId="23">
    <w:abstractNumId w:val="22"/>
  </w:num>
  <w:num w:numId="24">
    <w:abstractNumId w:val="16"/>
  </w:num>
  <w:num w:numId="25">
    <w:abstractNumId w:val="10"/>
  </w:num>
  <w:num w:numId="26">
    <w:abstractNumId w:val="6"/>
  </w:num>
  <w:num w:numId="27">
    <w:abstractNumId w:val="19"/>
  </w:num>
  <w:num w:numId="28">
    <w:abstractNumId w:val="25"/>
    <w:lvlOverride w:ilvl="0">
      <w:startOverride w:val="49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7"/>
  </w:num>
  <w:num w:numId="3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Laval">
    <w15:presenceInfo w15:providerId="Windows Live" w15:userId="23ff184b1c80b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D1"/>
    <w:rsid w:val="00001AB7"/>
    <w:rsid w:val="00006790"/>
    <w:rsid w:val="000068C7"/>
    <w:rsid w:val="000123C0"/>
    <w:rsid w:val="000141B5"/>
    <w:rsid w:val="00023E5B"/>
    <w:rsid w:val="000371F9"/>
    <w:rsid w:val="00043E77"/>
    <w:rsid w:val="00047276"/>
    <w:rsid w:val="000476A0"/>
    <w:rsid w:val="00051C86"/>
    <w:rsid w:val="00063219"/>
    <w:rsid w:val="00075C02"/>
    <w:rsid w:val="00081C1B"/>
    <w:rsid w:val="0008447E"/>
    <w:rsid w:val="000908A1"/>
    <w:rsid w:val="00090A54"/>
    <w:rsid w:val="00091201"/>
    <w:rsid w:val="000961E1"/>
    <w:rsid w:val="000A1859"/>
    <w:rsid w:val="000A7F10"/>
    <w:rsid w:val="000B37A6"/>
    <w:rsid w:val="000B4D6E"/>
    <w:rsid w:val="000B6F53"/>
    <w:rsid w:val="000C62A5"/>
    <w:rsid w:val="000D06D1"/>
    <w:rsid w:val="000D54FA"/>
    <w:rsid w:val="000E00D6"/>
    <w:rsid w:val="000E22E3"/>
    <w:rsid w:val="000E70E9"/>
    <w:rsid w:val="000E7A18"/>
    <w:rsid w:val="000F09E2"/>
    <w:rsid w:val="001060B1"/>
    <w:rsid w:val="001171FB"/>
    <w:rsid w:val="0012076A"/>
    <w:rsid w:val="00121A24"/>
    <w:rsid w:val="00123E01"/>
    <w:rsid w:val="001263ED"/>
    <w:rsid w:val="00131562"/>
    <w:rsid w:val="001365E7"/>
    <w:rsid w:val="0013684F"/>
    <w:rsid w:val="0014290E"/>
    <w:rsid w:val="00146177"/>
    <w:rsid w:val="00147526"/>
    <w:rsid w:val="001475C6"/>
    <w:rsid w:val="00156449"/>
    <w:rsid w:val="00162042"/>
    <w:rsid w:val="00162EED"/>
    <w:rsid w:val="00166BD8"/>
    <w:rsid w:val="00171059"/>
    <w:rsid w:val="0017259A"/>
    <w:rsid w:val="00175639"/>
    <w:rsid w:val="001767CD"/>
    <w:rsid w:val="00180A07"/>
    <w:rsid w:val="001834E4"/>
    <w:rsid w:val="00186FC8"/>
    <w:rsid w:val="00191AE0"/>
    <w:rsid w:val="00191EE5"/>
    <w:rsid w:val="00195F60"/>
    <w:rsid w:val="00196DE1"/>
    <w:rsid w:val="001978D5"/>
    <w:rsid w:val="001A313C"/>
    <w:rsid w:val="001A4640"/>
    <w:rsid w:val="001A5C95"/>
    <w:rsid w:val="001B0985"/>
    <w:rsid w:val="001B3B4F"/>
    <w:rsid w:val="001B5002"/>
    <w:rsid w:val="001B5522"/>
    <w:rsid w:val="001C2233"/>
    <w:rsid w:val="001C454A"/>
    <w:rsid w:val="001C679A"/>
    <w:rsid w:val="001C6A91"/>
    <w:rsid w:val="001D76A2"/>
    <w:rsid w:val="001E115F"/>
    <w:rsid w:val="001E213A"/>
    <w:rsid w:val="001E3305"/>
    <w:rsid w:val="001E6700"/>
    <w:rsid w:val="001F02DE"/>
    <w:rsid w:val="001F1771"/>
    <w:rsid w:val="00212BC6"/>
    <w:rsid w:val="0021739A"/>
    <w:rsid w:val="002178D2"/>
    <w:rsid w:val="0022197B"/>
    <w:rsid w:val="00223F72"/>
    <w:rsid w:val="00226112"/>
    <w:rsid w:val="00231BE0"/>
    <w:rsid w:val="00233911"/>
    <w:rsid w:val="002356D1"/>
    <w:rsid w:val="002410BB"/>
    <w:rsid w:val="00241F53"/>
    <w:rsid w:val="0025256C"/>
    <w:rsid w:val="00255F69"/>
    <w:rsid w:val="002573BF"/>
    <w:rsid w:val="00261AD5"/>
    <w:rsid w:val="00262E45"/>
    <w:rsid w:val="00282C60"/>
    <w:rsid w:val="00283E94"/>
    <w:rsid w:val="00294AE8"/>
    <w:rsid w:val="00295700"/>
    <w:rsid w:val="002A569F"/>
    <w:rsid w:val="002A5E06"/>
    <w:rsid w:val="002A6693"/>
    <w:rsid w:val="002A7C2F"/>
    <w:rsid w:val="002B4687"/>
    <w:rsid w:val="002B6116"/>
    <w:rsid w:val="002B6983"/>
    <w:rsid w:val="002B7486"/>
    <w:rsid w:val="002C0779"/>
    <w:rsid w:val="002C145F"/>
    <w:rsid w:val="002C2BFB"/>
    <w:rsid w:val="002D12F5"/>
    <w:rsid w:val="002D4636"/>
    <w:rsid w:val="002E2954"/>
    <w:rsid w:val="002E2C1A"/>
    <w:rsid w:val="002E4EA2"/>
    <w:rsid w:val="002F1D96"/>
    <w:rsid w:val="002F3775"/>
    <w:rsid w:val="00304550"/>
    <w:rsid w:val="00304E2F"/>
    <w:rsid w:val="00305354"/>
    <w:rsid w:val="00306EA2"/>
    <w:rsid w:val="00311F5E"/>
    <w:rsid w:val="0032052C"/>
    <w:rsid w:val="00324B9F"/>
    <w:rsid w:val="0032746A"/>
    <w:rsid w:val="00327CA5"/>
    <w:rsid w:val="00330423"/>
    <w:rsid w:val="00330721"/>
    <w:rsid w:val="00331702"/>
    <w:rsid w:val="003348B4"/>
    <w:rsid w:val="0034119B"/>
    <w:rsid w:val="003427CC"/>
    <w:rsid w:val="00346361"/>
    <w:rsid w:val="00353044"/>
    <w:rsid w:val="003571B0"/>
    <w:rsid w:val="00362347"/>
    <w:rsid w:val="003639FA"/>
    <w:rsid w:val="00363DA2"/>
    <w:rsid w:val="0036621B"/>
    <w:rsid w:val="00383B7E"/>
    <w:rsid w:val="00391E1D"/>
    <w:rsid w:val="00392D66"/>
    <w:rsid w:val="003A3039"/>
    <w:rsid w:val="003A5B6B"/>
    <w:rsid w:val="003B0E41"/>
    <w:rsid w:val="003B6121"/>
    <w:rsid w:val="003B6F4B"/>
    <w:rsid w:val="003D64F4"/>
    <w:rsid w:val="003E4542"/>
    <w:rsid w:val="003E6442"/>
    <w:rsid w:val="003E674B"/>
    <w:rsid w:val="003F0202"/>
    <w:rsid w:val="003F3963"/>
    <w:rsid w:val="003F41C7"/>
    <w:rsid w:val="003F5617"/>
    <w:rsid w:val="003F5867"/>
    <w:rsid w:val="003F60C9"/>
    <w:rsid w:val="00400B7C"/>
    <w:rsid w:val="00402000"/>
    <w:rsid w:val="0040235C"/>
    <w:rsid w:val="00414225"/>
    <w:rsid w:val="00417C87"/>
    <w:rsid w:val="004249E4"/>
    <w:rsid w:val="0042586E"/>
    <w:rsid w:val="00430E16"/>
    <w:rsid w:val="00434B04"/>
    <w:rsid w:val="004350DA"/>
    <w:rsid w:val="00435982"/>
    <w:rsid w:val="00440E2A"/>
    <w:rsid w:val="00440FB2"/>
    <w:rsid w:val="004412D6"/>
    <w:rsid w:val="00442B56"/>
    <w:rsid w:val="004444C7"/>
    <w:rsid w:val="00444CF4"/>
    <w:rsid w:val="004456FF"/>
    <w:rsid w:val="00446B6F"/>
    <w:rsid w:val="00451A7B"/>
    <w:rsid w:val="0045261E"/>
    <w:rsid w:val="00457C0F"/>
    <w:rsid w:val="00461F8D"/>
    <w:rsid w:val="004632F7"/>
    <w:rsid w:val="00463FC9"/>
    <w:rsid w:val="00464A5B"/>
    <w:rsid w:val="00466B5C"/>
    <w:rsid w:val="004739AC"/>
    <w:rsid w:val="0047744B"/>
    <w:rsid w:val="00481675"/>
    <w:rsid w:val="00482338"/>
    <w:rsid w:val="004864D5"/>
    <w:rsid w:val="004915DB"/>
    <w:rsid w:val="00493248"/>
    <w:rsid w:val="0049444D"/>
    <w:rsid w:val="00496FF0"/>
    <w:rsid w:val="004A3BC7"/>
    <w:rsid w:val="004B16FD"/>
    <w:rsid w:val="004B6F3A"/>
    <w:rsid w:val="004C122E"/>
    <w:rsid w:val="004E4A92"/>
    <w:rsid w:val="00500A0B"/>
    <w:rsid w:val="005065FE"/>
    <w:rsid w:val="00506EEA"/>
    <w:rsid w:val="00511211"/>
    <w:rsid w:val="00523C55"/>
    <w:rsid w:val="005273F1"/>
    <w:rsid w:val="00541856"/>
    <w:rsid w:val="00546F24"/>
    <w:rsid w:val="00551E01"/>
    <w:rsid w:val="00554DC1"/>
    <w:rsid w:val="00557F66"/>
    <w:rsid w:val="00562281"/>
    <w:rsid w:val="005630D0"/>
    <w:rsid w:val="0056679E"/>
    <w:rsid w:val="0057151B"/>
    <w:rsid w:val="00572B58"/>
    <w:rsid w:val="00593149"/>
    <w:rsid w:val="00594ED1"/>
    <w:rsid w:val="00597E65"/>
    <w:rsid w:val="005A1DCE"/>
    <w:rsid w:val="005B3108"/>
    <w:rsid w:val="005B49F2"/>
    <w:rsid w:val="005B4F91"/>
    <w:rsid w:val="005C58ED"/>
    <w:rsid w:val="005C71B0"/>
    <w:rsid w:val="005C7421"/>
    <w:rsid w:val="005C7BDF"/>
    <w:rsid w:val="005D0D9B"/>
    <w:rsid w:val="005D6961"/>
    <w:rsid w:val="005E40D4"/>
    <w:rsid w:val="005E6D98"/>
    <w:rsid w:val="006020DB"/>
    <w:rsid w:val="006037B7"/>
    <w:rsid w:val="006050B1"/>
    <w:rsid w:val="006072E5"/>
    <w:rsid w:val="0061077C"/>
    <w:rsid w:val="00611324"/>
    <w:rsid w:val="00611EE7"/>
    <w:rsid w:val="00616943"/>
    <w:rsid w:val="006249B7"/>
    <w:rsid w:val="00625B67"/>
    <w:rsid w:val="00641550"/>
    <w:rsid w:val="00644CBB"/>
    <w:rsid w:val="00645332"/>
    <w:rsid w:val="00645441"/>
    <w:rsid w:val="00650B04"/>
    <w:rsid w:val="00653E44"/>
    <w:rsid w:val="00654D56"/>
    <w:rsid w:val="006557DC"/>
    <w:rsid w:val="0065703F"/>
    <w:rsid w:val="0066016F"/>
    <w:rsid w:val="00667627"/>
    <w:rsid w:val="006701C7"/>
    <w:rsid w:val="00671259"/>
    <w:rsid w:val="00686BE4"/>
    <w:rsid w:val="00697141"/>
    <w:rsid w:val="006978AE"/>
    <w:rsid w:val="006A349E"/>
    <w:rsid w:val="006B0647"/>
    <w:rsid w:val="006B670D"/>
    <w:rsid w:val="006D369F"/>
    <w:rsid w:val="006D75AD"/>
    <w:rsid w:val="006E041B"/>
    <w:rsid w:val="006E2C2E"/>
    <w:rsid w:val="006E5E82"/>
    <w:rsid w:val="006E6D9D"/>
    <w:rsid w:val="006F1CBF"/>
    <w:rsid w:val="006F5112"/>
    <w:rsid w:val="006F5508"/>
    <w:rsid w:val="006F5F05"/>
    <w:rsid w:val="00700B70"/>
    <w:rsid w:val="007045AB"/>
    <w:rsid w:val="007058FB"/>
    <w:rsid w:val="00705D78"/>
    <w:rsid w:val="00707515"/>
    <w:rsid w:val="00711432"/>
    <w:rsid w:val="007156F2"/>
    <w:rsid w:val="007213BB"/>
    <w:rsid w:val="0072169F"/>
    <w:rsid w:val="00724B1D"/>
    <w:rsid w:val="00724E55"/>
    <w:rsid w:val="00726F9D"/>
    <w:rsid w:val="007304FC"/>
    <w:rsid w:val="00732668"/>
    <w:rsid w:val="00732733"/>
    <w:rsid w:val="00732E12"/>
    <w:rsid w:val="007409EB"/>
    <w:rsid w:val="007415D4"/>
    <w:rsid w:val="00743E39"/>
    <w:rsid w:val="00747C48"/>
    <w:rsid w:val="00752BF7"/>
    <w:rsid w:val="00752C45"/>
    <w:rsid w:val="0076085D"/>
    <w:rsid w:val="00761805"/>
    <w:rsid w:val="00763A62"/>
    <w:rsid w:val="007657A4"/>
    <w:rsid w:val="00767F07"/>
    <w:rsid w:val="007700E8"/>
    <w:rsid w:val="007709A2"/>
    <w:rsid w:val="007760DB"/>
    <w:rsid w:val="00786F9D"/>
    <w:rsid w:val="00796F61"/>
    <w:rsid w:val="007A0BA0"/>
    <w:rsid w:val="007A47A9"/>
    <w:rsid w:val="007C0DD9"/>
    <w:rsid w:val="007C27E1"/>
    <w:rsid w:val="007C33B5"/>
    <w:rsid w:val="007C39EF"/>
    <w:rsid w:val="007C74A1"/>
    <w:rsid w:val="007D2CEB"/>
    <w:rsid w:val="007D529F"/>
    <w:rsid w:val="007D62E2"/>
    <w:rsid w:val="007D6662"/>
    <w:rsid w:val="007D7A6E"/>
    <w:rsid w:val="007E6CA7"/>
    <w:rsid w:val="007F34AB"/>
    <w:rsid w:val="007F6579"/>
    <w:rsid w:val="0080729A"/>
    <w:rsid w:val="00815C23"/>
    <w:rsid w:val="008161E4"/>
    <w:rsid w:val="008176F9"/>
    <w:rsid w:val="0082405F"/>
    <w:rsid w:val="0082727F"/>
    <w:rsid w:val="00832DB9"/>
    <w:rsid w:val="00834BB0"/>
    <w:rsid w:val="00837A0F"/>
    <w:rsid w:val="00841681"/>
    <w:rsid w:val="00843EC3"/>
    <w:rsid w:val="008473D9"/>
    <w:rsid w:val="00852031"/>
    <w:rsid w:val="00857FF6"/>
    <w:rsid w:val="00860E66"/>
    <w:rsid w:val="00873050"/>
    <w:rsid w:val="00880121"/>
    <w:rsid w:val="00884778"/>
    <w:rsid w:val="00886326"/>
    <w:rsid w:val="008917DE"/>
    <w:rsid w:val="0089189C"/>
    <w:rsid w:val="008955ED"/>
    <w:rsid w:val="00897F76"/>
    <w:rsid w:val="008A119B"/>
    <w:rsid w:val="008A2869"/>
    <w:rsid w:val="008A5A85"/>
    <w:rsid w:val="008B0F1A"/>
    <w:rsid w:val="008B1C59"/>
    <w:rsid w:val="008B2E2B"/>
    <w:rsid w:val="008C5506"/>
    <w:rsid w:val="008D0DF8"/>
    <w:rsid w:val="008D19AF"/>
    <w:rsid w:val="008D6EB4"/>
    <w:rsid w:val="008E0146"/>
    <w:rsid w:val="008E466A"/>
    <w:rsid w:val="008E4680"/>
    <w:rsid w:val="008E555B"/>
    <w:rsid w:val="008E6250"/>
    <w:rsid w:val="008E6C29"/>
    <w:rsid w:val="008F787F"/>
    <w:rsid w:val="00904D91"/>
    <w:rsid w:val="00905DA2"/>
    <w:rsid w:val="009061F8"/>
    <w:rsid w:val="009109D3"/>
    <w:rsid w:val="00911DBD"/>
    <w:rsid w:val="00915C6A"/>
    <w:rsid w:val="00925B27"/>
    <w:rsid w:val="009261FB"/>
    <w:rsid w:val="0093026A"/>
    <w:rsid w:val="00937064"/>
    <w:rsid w:val="0094024B"/>
    <w:rsid w:val="00940E86"/>
    <w:rsid w:val="009421BF"/>
    <w:rsid w:val="00942341"/>
    <w:rsid w:val="00943556"/>
    <w:rsid w:val="00947107"/>
    <w:rsid w:val="009520E4"/>
    <w:rsid w:val="00953FD5"/>
    <w:rsid w:val="0096038B"/>
    <w:rsid w:val="00960BE6"/>
    <w:rsid w:val="00972559"/>
    <w:rsid w:val="00977ACD"/>
    <w:rsid w:val="00983576"/>
    <w:rsid w:val="0099036B"/>
    <w:rsid w:val="009A12E5"/>
    <w:rsid w:val="009B3743"/>
    <w:rsid w:val="009B6D5E"/>
    <w:rsid w:val="009C177B"/>
    <w:rsid w:val="009C7423"/>
    <w:rsid w:val="009D1943"/>
    <w:rsid w:val="009D2DFD"/>
    <w:rsid w:val="009E0E42"/>
    <w:rsid w:val="009E37A4"/>
    <w:rsid w:val="009E45F1"/>
    <w:rsid w:val="009E6B4C"/>
    <w:rsid w:val="00A02200"/>
    <w:rsid w:val="00A03359"/>
    <w:rsid w:val="00A04964"/>
    <w:rsid w:val="00A06396"/>
    <w:rsid w:val="00A1061D"/>
    <w:rsid w:val="00A10F42"/>
    <w:rsid w:val="00A16AE5"/>
    <w:rsid w:val="00A17BAE"/>
    <w:rsid w:val="00A17D2C"/>
    <w:rsid w:val="00A230C0"/>
    <w:rsid w:val="00A232A5"/>
    <w:rsid w:val="00A248B9"/>
    <w:rsid w:val="00A355C2"/>
    <w:rsid w:val="00A4587C"/>
    <w:rsid w:val="00A470EA"/>
    <w:rsid w:val="00A51C83"/>
    <w:rsid w:val="00A555B0"/>
    <w:rsid w:val="00A57C1B"/>
    <w:rsid w:val="00A61AF8"/>
    <w:rsid w:val="00A6202A"/>
    <w:rsid w:val="00A7150C"/>
    <w:rsid w:val="00A733E5"/>
    <w:rsid w:val="00A82958"/>
    <w:rsid w:val="00A851C8"/>
    <w:rsid w:val="00A9162D"/>
    <w:rsid w:val="00AC2B59"/>
    <w:rsid w:val="00AC36EC"/>
    <w:rsid w:val="00AC3724"/>
    <w:rsid w:val="00AC5D1B"/>
    <w:rsid w:val="00AC7665"/>
    <w:rsid w:val="00AD5A3D"/>
    <w:rsid w:val="00AE28B7"/>
    <w:rsid w:val="00AE5CB8"/>
    <w:rsid w:val="00AE6123"/>
    <w:rsid w:val="00AE74DE"/>
    <w:rsid w:val="00AF222D"/>
    <w:rsid w:val="00AF48EF"/>
    <w:rsid w:val="00AF62F0"/>
    <w:rsid w:val="00AF7CE4"/>
    <w:rsid w:val="00B062EE"/>
    <w:rsid w:val="00B0769B"/>
    <w:rsid w:val="00B12D4E"/>
    <w:rsid w:val="00B17D7A"/>
    <w:rsid w:val="00B204E4"/>
    <w:rsid w:val="00B2613E"/>
    <w:rsid w:val="00B33B06"/>
    <w:rsid w:val="00B50401"/>
    <w:rsid w:val="00B5261B"/>
    <w:rsid w:val="00B57FEF"/>
    <w:rsid w:val="00B6071B"/>
    <w:rsid w:val="00B612D7"/>
    <w:rsid w:val="00B6381A"/>
    <w:rsid w:val="00B70E41"/>
    <w:rsid w:val="00B71E16"/>
    <w:rsid w:val="00B8108D"/>
    <w:rsid w:val="00B82D27"/>
    <w:rsid w:val="00B86970"/>
    <w:rsid w:val="00B941D9"/>
    <w:rsid w:val="00BA01F1"/>
    <w:rsid w:val="00BA73C1"/>
    <w:rsid w:val="00BA7C17"/>
    <w:rsid w:val="00BB28D0"/>
    <w:rsid w:val="00BB4EAE"/>
    <w:rsid w:val="00BB5BD5"/>
    <w:rsid w:val="00BC022A"/>
    <w:rsid w:val="00BC7759"/>
    <w:rsid w:val="00BD30FA"/>
    <w:rsid w:val="00BD3C27"/>
    <w:rsid w:val="00BE097B"/>
    <w:rsid w:val="00BE25ED"/>
    <w:rsid w:val="00BF7C4C"/>
    <w:rsid w:val="00C03FD3"/>
    <w:rsid w:val="00C138F9"/>
    <w:rsid w:val="00C219F9"/>
    <w:rsid w:val="00C22181"/>
    <w:rsid w:val="00C223CB"/>
    <w:rsid w:val="00C23120"/>
    <w:rsid w:val="00C30F16"/>
    <w:rsid w:val="00C3297C"/>
    <w:rsid w:val="00C34516"/>
    <w:rsid w:val="00C34ECA"/>
    <w:rsid w:val="00C35F8F"/>
    <w:rsid w:val="00C4132B"/>
    <w:rsid w:val="00C442B7"/>
    <w:rsid w:val="00C46762"/>
    <w:rsid w:val="00C50B4C"/>
    <w:rsid w:val="00C66F17"/>
    <w:rsid w:val="00C776AB"/>
    <w:rsid w:val="00C806C5"/>
    <w:rsid w:val="00C8094A"/>
    <w:rsid w:val="00C86994"/>
    <w:rsid w:val="00C87109"/>
    <w:rsid w:val="00C94631"/>
    <w:rsid w:val="00C97931"/>
    <w:rsid w:val="00CA2180"/>
    <w:rsid w:val="00CA284B"/>
    <w:rsid w:val="00CB0FC4"/>
    <w:rsid w:val="00CB3A5D"/>
    <w:rsid w:val="00CB47E7"/>
    <w:rsid w:val="00CB5586"/>
    <w:rsid w:val="00CB796E"/>
    <w:rsid w:val="00CC20A7"/>
    <w:rsid w:val="00CD38A1"/>
    <w:rsid w:val="00CD7386"/>
    <w:rsid w:val="00CE6B51"/>
    <w:rsid w:val="00CE6DBF"/>
    <w:rsid w:val="00CE7B77"/>
    <w:rsid w:val="00CE7CB9"/>
    <w:rsid w:val="00CF2AD9"/>
    <w:rsid w:val="00CF3006"/>
    <w:rsid w:val="00D0033D"/>
    <w:rsid w:val="00D009B8"/>
    <w:rsid w:val="00D014F3"/>
    <w:rsid w:val="00D0712E"/>
    <w:rsid w:val="00D129A5"/>
    <w:rsid w:val="00D12B77"/>
    <w:rsid w:val="00D1314B"/>
    <w:rsid w:val="00D23182"/>
    <w:rsid w:val="00D31B1B"/>
    <w:rsid w:val="00D32FE4"/>
    <w:rsid w:val="00D33DB6"/>
    <w:rsid w:val="00D35BDF"/>
    <w:rsid w:val="00D46655"/>
    <w:rsid w:val="00D476CF"/>
    <w:rsid w:val="00D558F9"/>
    <w:rsid w:val="00D570AC"/>
    <w:rsid w:val="00D63AF2"/>
    <w:rsid w:val="00D66234"/>
    <w:rsid w:val="00D715D3"/>
    <w:rsid w:val="00D71F9A"/>
    <w:rsid w:val="00D724C1"/>
    <w:rsid w:val="00D74CA8"/>
    <w:rsid w:val="00D8258D"/>
    <w:rsid w:val="00D83B10"/>
    <w:rsid w:val="00D86F14"/>
    <w:rsid w:val="00D90E91"/>
    <w:rsid w:val="00D92FDD"/>
    <w:rsid w:val="00D95306"/>
    <w:rsid w:val="00D95BA1"/>
    <w:rsid w:val="00D95EE6"/>
    <w:rsid w:val="00DA0C6D"/>
    <w:rsid w:val="00DA6DAD"/>
    <w:rsid w:val="00DB24DA"/>
    <w:rsid w:val="00DB3177"/>
    <w:rsid w:val="00DB49C9"/>
    <w:rsid w:val="00DB4FF6"/>
    <w:rsid w:val="00DC0A2F"/>
    <w:rsid w:val="00DC3B40"/>
    <w:rsid w:val="00DD2234"/>
    <w:rsid w:val="00DD6D72"/>
    <w:rsid w:val="00DE1BBB"/>
    <w:rsid w:val="00DE2EC1"/>
    <w:rsid w:val="00DE348A"/>
    <w:rsid w:val="00DE413E"/>
    <w:rsid w:val="00DE477D"/>
    <w:rsid w:val="00DE586E"/>
    <w:rsid w:val="00DE6869"/>
    <w:rsid w:val="00DE6C72"/>
    <w:rsid w:val="00DF6008"/>
    <w:rsid w:val="00DF6CD4"/>
    <w:rsid w:val="00E00449"/>
    <w:rsid w:val="00E00764"/>
    <w:rsid w:val="00E017A0"/>
    <w:rsid w:val="00E018D7"/>
    <w:rsid w:val="00E01DE6"/>
    <w:rsid w:val="00E0351C"/>
    <w:rsid w:val="00E076C4"/>
    <w:rsid w:val="00E122F0"/>
    <w:rsid w:val="00E13A21"/>
    <w:rsid w:val="00E21995"/>
    <w:rsid w:val="00E2438A"/>
    <w:rsid w:val="00E252A3"/>
    <w:rsid w:val="00E30740"/>
    <w:rsid w:val="00E31DB1"/>
    <w:rsid w:val="00E32E74"/>
    <w:rsid w:val="00E447B0"/>
    <w:rsid w:val="00E47C9D"/>
    <w:rsid w:val="00E515C0"/>
    <w:rsid w:val="00E555B4"/>
    <w:rsid w:val="00E617B2"/>
    <w:rsid w:val="00E62B84"/>
    <w:rsid w:val="00E6486E"/>
    <w:rsid w:val="00E65249"/>
    <w:rsid w:val="00E7100B"/>
    <w:rsid w:val="00E72DD7"/>
    <w:rsid w:val="00E7397C"/>
    <w:rsid w:val="00E766E8"/>
    <w:rsid w:val="00E76723"/>
    <w:rsid w:val="00E83478"/>
    <w:rsid w:val="00E84FDE"/>
    <w:rsid w:val="00E850AE"/>
    <w:rsid w:val="00E860C9"/>
    <w:rsid w:val="00E9447A"/>
    <w:rsid w:val="00E94CC0"/>
    <w:rsid w:val="00EA0DDE"/>
    <w:rsid w:val="00EA610F"/>
    <w:rsid w:val="00EB10BD"/>
    <w:rsid w:val="00EB27B2"/>
    <w:rsid w:val="00EB2A25"/>
    <w:rsid w:val="00EB39CD"/>
    <w:rsid w:val="00EB3CAE"/>
    <w:rsid w:val="00EB4ACA"/>
    <w:rsid w:val="00EB7560"/>
    <w:rsid w:val="00EC023F"/>
    <w:rsid w:val="00EC3569"/>
    <w:rsid w:val="00EC40BD"/>
    <w:rsid w:val="00EC412C"/>
    <w:rsid w:val="00EC41C5"/>
    <w:rsid w:val="00EC5F23"/>
    <w:rsid w:val="00ED30AE"/>
    <w:rsid w:val="00ED436F"/>
    <w:rsid w:val="00ED43D8"/>
    <w:rsid w:val="00ED5E1D"/>
    <w:rsid w:val="00ED7BD1"/>
    <w:rsid w:val="00EE2F5E"/>
    <w:rsid w:val="00EE3554"/>
    <w:rsid w:val="00EE726A"/>
    <w:rsid w:val="00EE7535"/>
    <w:rsid w:val="00EF42C3"/>
    <w:rsid w:val="00EF4CCD"/>
    <w:rsid w:val="00F07EC3"/>
    <w:rsid w:val="00F215C0"/>
    <w:rsid w:val="00F2529B"/>
    <w:rsid w:val="00F3081A"/>
    <w:rsid w:val="00F308C5"/>
    <w:rsid w:val="00F32193"/>
    <w:rsid w:val="00F3284D"/>
    <w:rsid w:val="00F33C5C"/>
    <w:rsid w:val="00F543E2"/>
    <w:rsid w:val="00F54EF9"/>
    <w:rsid w:val="00F60449"/>
    <w:rsid w:val="00F6134C"/>
    <w:rsid w:val="00F67625"/>
    <w:rsid w:val="00F678C8"/>
    <w:rsid w:val="00F70923"/>
    <w:rsid w:val="00F71664"/>
    <w:rsid w:val="00F87715"/>
    <w:rsid w:val="00F87B67"/>
    <w:rsid w:val="00F92515"/>
    <w:rsid w:val="00F92A9A"/>
    <w:rsid w:val="00F97083"/>
    <w:rsid w:val="00FA4186"/>
    <w:rsid w:val="00FA55B5"/>
    <w:rsid w:val="00FA79ED"/>
    <w:rsid w:val="00FB1B53"/>
    <w:rsid w:val="00FB2017"/>
    <w:rsid w:val="00FB4F7E"/>
    <w:rsid w:val="00FC35D9"/>
    <w:rsid w:val="00FD15C6"/>
    <w:rsid w:val="00FD4B40"/>
    <w:rsid w:val="00FD5602"/>
    <w:rsid w:val="00FE06FF"/>
    <w:rsid w:val="00FE3C56"/>
    <w:rsid w:val="00FE70AA"/>
    <w:rsid w:val="00FE7F7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076C4"/>
    <w:pPr>
      <w:keepNext/>
      <w:jc w:val="center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075C02"/>
    <w:pPr>
      <w:keepNext/>
      <w:spacing w:before="240" w:after="60"/>
      <w:outlineLvl w:val="2"/>
    </w:pPr>
    <w:rPr>
      <w:rFonts w:asciiTheme="minorHAnsi" w:hAnsiTheme="minorHAnsi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18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sid w:val="00463FC9"/>
    <w:pPr>
      <w:spacing w:before="0" w:beforeAutospacing="0" w:after="0" w:afterAutospacing="0"/>
    </w:pPr>
    <w:rPr>
      <w:rFonts w:asciiTheme="minorHAnsi" w:hAnsiTheme="minorHAnsi"/>
    </w:rPr>
  </w:style>
  <w:style w:type="paragraph" w:styleId="Footer">
    <w:name w:val="footer"/>
    <w:basedOn w:val="Normal"/>
    <w:rsid w:val="001C6A91"/>
    <w:pPr>
      <w:tabs>
        <w:tab w:val="center" w:pos="4320"/>
        <w:tab w:val="right" w:pos="8640"/>
      </w:tabs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D7A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4D91"/>
  </w:style>
  <w:style w:type="paragraph" w:styleId="ListParagraph">
    <w:name w:val="List Paragraph"/>
    <w:basedOn w:val="Normal"/>
    <w:uiPriority w:val="34"/>
    <w:qFormat/>
    <w:rsid w:val="00047276"/>
    <w:pPr>
      <w:ind w:left="720"/>
      <w:contextualSpacing/>
    </w:pPr>
  </w:style>
  <w:style w:type="table" w:styleId="TableGrid">
    <w:name w:val="Table Grid"/>
    <w:basedOn w:val="TableNormal"/>
    <w:rsid w:val="003E64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70E9"/>
    <w:rPr>
      <w:i/>
      <w:iCs/>
    </w:rPr>
  </w:style>
  <w:style w:type="paragraph" w:styleId="NormalWeb">
    <w:name w:val="Normal (Web)"/>
    <w:basedOn w:val="Normal"/>
    <w:uiPriority w:val="99"/>
    <w:unhideWhenUsed/>
    <w:rsid w:val="00FB2017"/>
    <w:pPr>
      <w:spacing w:before="0" w:beforeAutospacing="0" w:after="168" w:afterAutospacing="0" w:line="360" w:lineRule="atLeast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rsid w:val="005A1D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696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421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21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21BF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1BF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076C4"/>
    <w:pPr>
      <w:keepNext/>
      <w:jc w:val="center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075C02"/>
    <w:pPr>
      <w:keepNext/>
      <w:spacing w:before="240" w:after="60"/>
      <w:outlineLvl w:val="2"/>
    </w:pPr>
    <w:rPr>
      <w:rFonts w:asciiTheme="minorHAnsi" w:hAnsiTheme="minorHAnsi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18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sid w:val="00463FC9"/>
    <w:pPr>
      <w:spacing w:before="0" w:beforeAutospacing="0" w:after="0" w:afterAutospacing="0"/>
    </w:pPr>
    <w:rPr>
      <w:rFonts w:asciiTheme="minorHAnsi" w:hAnsiTheme="minorHAnsi"/>
    </w:rPr>
  </w:style>
  <w:style w:type="paragraph" w:styleId="Footer">
    <w:name w:val="footer"/>
    <w:basedOn w:val="Normal"/>
    <w:rsid w:val="001C6A91"/>
    <w:pPr>
      <w:tabs>
        <w:tab w:val="center" w:pos="4320"/>
        <w:tab w:val="right" w:pos="8640"/>
      </w:tabs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D7A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4D91"/>
  </w:style>
  <w:style w:type="paragraph" w:styleId="ListParagraph">
    <w:name w:val="List Paragraph"/>
    <w:basedOn w:val="Normal"/>
    <w:uiPriority w:val="34"/>
    <w:qFormat/>
    <w:rsid w:val="00047276"/>
    <w:pPr>
      <w:ind w:left="720"/>
      <w:contextualSpacing/>
    </w:pPr>
  </w:style>
  <w:style w:type="table" w:styleId="TableGrid">
    <w:name w:val="Table Grid"/>
    <w:basedOn w:val="TableNormal"/>
    <w:rsid w:val="003E64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70E9"/>
    <w:rPr>
      <w:i/>
      <w:iCs/>
    </w:rPr>
  </w:style>
  <w:style w:type="paragraph" w:styleId="NormalWeb">
    <w:name w:val="Normal (Web)"/>
    <w:basedOn w:val="Normal"/>
    <w:uiPriority w:val="99"/>
    <w:unhideWhenUsed/>
    <w:rsid w:val="00FB2017"/>
    <w:pPr>
      <w:spacing w:before="0" w:beforeAutospacing="0" w:after="168" w:afterAutospacing="0" w:line="360" w:lineRule="atLeast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rsid w:val="005A1D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696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421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21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21BF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1BF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s.unbc.ca/educ446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rian.Kotowich-Laval@unb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B38A-401F-4702-8027-96C923A9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OrgName</Company>
  <LinksUpToDate>false</LinksUpToDate>
  <CharactersWithSpaces>5368</CharactersWithSpaces>
  <SharedDoc>false</SharedDoc>
  <HLinks>
    <vt:vector size="12" baseType="variant"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http://arcticcircle.uconn.edu/HistoryCulture/kawagley.html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mailto:lavalm@unbc.ca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chasteauneuf</dc:creator>
  <cp:lastModifiedBy>Marian Laval</cp:lastModifiedBy>
  <cp:revision>3</cp:revision>
  <cp:lastPrinted>2016-09-10T00:33:00Z</cp:lastPrinted>
  <dcterms:created xsi:type="dcterms:W3CDTF">2016-09-10T00:33:00Z</dcterms:created>
  <dcterms:modified xsi:type="dcterms:W3CDTF">2016-09-10T00:34:00Z</dcterms:modified>
</cp:coreProperties>
</file>